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C4D0E" w14:textId="77777777" w:rsidR="001E7051" w:rsidRDefault="001E7051"/>
    <w:p w14:paraId="1A703F9A" w14:textId="25101AB2" w:rsidR="00F060CA" w:rsidRPr="00F060CA" w:rsidRDefault="00126B87" w:rsidP="00E05FAA">
      <w:pPr>
        <w:rPr>
          <w:b/>
          <w:bCs/>
          <w:color w:val="FF0000"/>
        </w:rPr>
      </w:pPr>
      <w:r w:rsidRPr="00F060CA">
        <w:rPr>
          <w:b/>
          <w:bCs/>
          <w:color w:val="FF0000"/>
        </w:rPr>
        <w:t>*</w:t>
      </w:r>
      <w:r w:rsidR="001E7051" w:rsidRPr="00F060CA">
        <w:rPr>
          <w:b/>
          <w:bCs/>
          <w:color w:val="FF0000"/>
        </w:rPr>
        <w:t xml:space="preserve">Formation </w:t>
      </w:r>
      <w:r w:rsidR="00687879">
        <w:rPr>
          <w:b/>
          <w:bCs/>
          <w:color w:val="FF0000"/>
        </w:rPr>
        <w:t>CQP EAE Enseignant Animateur Equitation</w:t>
      </w:r>
      <w:r w:rsidRPr="00F060CA">
        <w:rPr>
          <w:b/>
          <w:bCs/>
          <w:color w:val="FF0000"/>
        </w:rPr>
        <w:t>: (lien vers la page</w:t>
      </w:r>
      <w:r w:rsidR="00E861CC" w:rsidRPr="00F060CA">
        <w:rPr>
          <w:b/>
          <w:bCs/>
          <w:color w:val="FF0000"/>
        </w:rPr>
        <w:t xml:space="preserve"> </w:t>
      </w:r>
      <w:r w:rsidR="00E05FAA" w:rsidRPr="00F060CA">
        <w:rPr>
          <w:b/>
          <w:bCs/>
          <w:color w:val="FF0000"/>
        </w:rPr>
        <w:t xml:space="preserve">et possibilité de télécharger </w:t>
      </w:r>
      <w:r w:rsidR="00E861CC" w:rsidRPr="00F060CA">
        <w:rPr>
          <w:b/>
          <w:bCs/>
          <w:color w:val="FF0000"/>
        </w:rPr>
        <w:t>la fiche</w:t>
      </w:r>
      <w:r w:rsidRPr="00F060CA">
        <w:rPr>
          <w:b/>
          <w:bCs/>
          <w:color w:val="FF0000"/>
        </w:rPr>
        <w:t>)</w:t>
      </w:r>
    </w:p>
    <w:p w14:paraId="4DA7B6F3" w14:textId="77777777" w:rsidR="00F060CA" w:rsidRDefault="00F060CA" w:rsidP="00E05FAA">
      <w:pPr>
        <w:rPr>
          <w:b/>
          <w:bCs/>
        </w:rPr>
      </w:pPr>
    </w:p>
    <w:p w14:paraId="2F1D3A76" w14:textId="51BE80A2" w:rsidR="00E05FAA" w:rsidRPr="00F060CA" w:rsidRDefault="00687879" w:rsidP="00F060CA">
      <w:pPr>
        <w:jc w:val="center"/>
        <w:rPr>
          <w:rFonts w:ascii="Verdana Pro Black" w:hAnsi="Verdana Pro Black"/>
          <w:b/>
          <w:bCs/>
          <w:sz w:val="28"/>
          <w:szCs w:val="28"/>
        </w:rPr>
      </w:pPr>
      <w:r>
        <w:rPr>
          <w:rFonts w:ascii="Verdana Pro Black" w:hAnsi="Verdana Pro Black"/>
          <w:sz w:val="28"/>
          <w:szCs w:val="28"/>
        </w:rPr>
        <w:t>CQP EAE Enseignant Animateur Equitation</w:t>
      </w:r>
    </w:p>
    <w:p w14:paraId="0714F7DC" w14:textId="50C1C00C" w:rsidR="00126B87" w:rsidRPr="00160CE6" w:rsidRDefault="00687879" w:rsidP="000429C0">
      <w:pPr>
        <w:jc w:val="center"/>
        <w:rPr>
          <w:rFonts w:ascii="Verdana" w:hAnsi="Verdana"/>
        </w:rPr>
      </w:pPr>
      <w:r>
        <w:rPr>
          <w:rFonts w:ascii="Verdana" w:hAnsi="Verdana"/>
        </w:rPr>
        <w:t>CQP EAE</w:t>
      </w:r>
    </w:p>
    <w:p w14:paraId="654B5934" w14:textId="260C8CAB" w:rsidR="00E05FAA" w:rsidRPr="00160CE6" w:rsidRDefault="00E05FAA" w:rsidP="00E05FAA">
      <w:pPr>
        <w:jc w:val="center"/>
        <w:rPr>
          <w:rFonts w:ascii="Verdana" w:hAnsi="Verdana"/>
          <w:b/>
          <w:bCs/>
        </w:rPr>
      </w:pPr>
      <w:r w:rsidRPr="00160CE6">
        <w:rPr>
          <w:rFonts w:ascii="Verdana" w:hAnsi="Verdana"/>
          <w:b/>
          <w:bCs/>
        </w:rPr>
        <w:t>« </w:t>
      </w:r>
      <w:r w:rsidR="0016246F">
        <w:rPr>
          <w:rFonts w:ascii="Verdana" w:hAnsi="Verdana"/>
          <w:b/>
          <w:bCs/>
        </w:rPr>
        <w:t>M</w:t>
      </w:r>
      <w:r w:rsidRPr="00160CE6">
        <w:rPr>
          <w:rFonts w:ascii="Verdana" w:hAnsi="Verdana"/>
          <w:b/>
          <w:bCs/>
        </w:rPr>
        <w:t>oniteur d’équitation »</w:t>
      </w:r>
    </w:p>
    <w:p w14:paraId="0170F3F3" w14:textId="77777777" w:rsidR="00E05FAA" w:rsidRDefault="00E05FAA" w:rsidP="000429C0">
      <w:pPr>
        <w:jc w:val="center"/>
      </w:pPr>
    </w:p>
    <w:p w14:paraId="756AFA37" w14:textId="60A275D1" w:rsidR="00126B87" w:rsidRPr="00126B87" w:rsidRDefault="00126B87" w:rsidP="00BC5063">
      <w:pPr>
        <w:jc w:val="both"/>
      </w:pPr>
      <w:r>
        <w:t xml:space="preserve">ACF Organisme de Formation habilité par la </w:t>
      </w:r>
      <w:r w:rsidR="00687879">
        <w:t>CPNE-EE</w:t>
      </w:r>
    </w:p>
    <w:p w14:paraId="498E2AF4" w14:textId="21C3DD69" w:rsidR="000429C0" w:rsidRPr="00F060CA" w:rsidRDefault="00B30CAA" w:rsidP="00BC5063">
      <w:pPr>
        <w:jc w:val="both"/>
        <w:rPr>
          <w:b/>
          <w:bCs/>
          <w:u w:val="single"/>
        </w:rPr>
      </w:pPr>
      <w:r w:rsidRPr="00F060CA">
        <w:rPr>
          <w:b/>
          <w:bCs/>
          <w:u w:val="single"/>
        </w:rPr>
        <w:t xml:space="preserve">Les </w:t>
      </w:r>
      <w:r w:rsidR="000429C0" w:rsidRPr="00F060CA">
        <w:rPr>
          <w:b/>
          <w:bCs/>
          <w:u w:val="single"/>
        </w:rPr>
        <w:t>objectifs</w:t>
      </w:r>
      <w:r w:rsidRPr="00F060CA">
        <w:rPr>
          <w:b/>
          <w:bCs/>
          <w:u w:val="single"/>
        </w:rPr>
        <w:t> :</w:t>
      </w:r>
    </w:p>
    <w:p w14:paraId="1325E451" w14:textId="75552B00" w:rsidR="00126B87" w:rsidRDefault="00126B87" w:rsidP="00BC5063">
      <w:pPr>
        <w:jc w:val="both"/>
      </w:pPr>
      <w:r>
        <w:t>Permet :</w:t>
      </w:r>
    </w:p>
    <w:p w14:paraId="5F5F9888" w14:textId="4E1DC13B" w:rsidR="00126B87" w:rsidRPr="007C2BDB" w:rsidRDefault="00126B87" w:rsidP="00BC5063">
      <w:pPr>
        <w:pStyle w:val="Paragraphedeliste"/>
        <w:numPr>
          <w:ilvl w:val="0"/>
          <w:numId w:val="1"/>
        </w:numPr>
        <w:jc w:val="both"/>
      </w:pPr>
      <w:r w:rsidRPr="007C2BDB">
        <w:t>L’accès à l’emploi « </w:t>
      </w:r>
      <w:r w:rsidRPr="004722BB">
        <w:rPr>
          <w:b/>
          <w:bCs/>
        </w:rPr>
        <w:t>Enseignant Animateur</w:t>
      </w:r>
      <w:r w:rsidRPr="007C2BDB">
        <w:t> » dans la convention collective des centres équestres.</w:t>
      </w:r>
    </w:p>
    <w:p w14:paraId="4E848FED" w14:textId="2480D230" w:rsidR="00126B87" w:rsidRPr="007C2BDB" w:rsidRDefault="00126B87" w:rsidP="00BC5063">
      <w:pPr>
        <w:pStyle w:val="Paragraphedeliste"/>
        <w:numPr>
          <w:ilvl w:val="0"/>
          <w:numId w:val="1"/>
        </w:numPr>
        <w:jc w:val="both"/>
      </w:pPr>
      <w:r w:rsidRPr="004722BB">
        <w:rPr>
          <w:b/>
          <w:bCs/>
        </w:rPr>
        <w:t>D’encadrer</w:t>
      </w:r>
      <w:r w:rsidRPr="007C2BDB">
        <w:t xml:space="preserve"> des activités de découverte, d’animation et de perfectionnement aux pratiques équestres mentionnées dans le référentiel professionnel, dans les conditions optimales de sécurité.</w:t>
      </w:r>
    </w:p>
    <w:p w14:paraId="7D0C4CBB" w14:textId="39B05286" w:rsidR="00126B87" w:rsidRPr="007C2BDB" w:rsidRDefault="00126B87" w:rsidP="00BC5063">
      <w:pPr>
        <w:pStyle w:val="Paragraphedeliste"/>
        <w:numPr>
          <w:ilvl w:val="0"/>
          <w:numId w:val="1"/>
        </w:numPr>
        <w:jc w:val="both"/>
      </w:pPr>
      <w:r w:rsidRPr="007C2BDB">
        <w:t xml:space="preserve">De </w:t>
      </w:r>
      <w:r w:rsidRPr="004722BB">
        <w:rPr>
          <w:b/>
          <w:bCs/>
        </w:rPr>
        <w:t>s’intégrer aux situations professionnelles</w:t>
      </w:r>
      <w:r w:rsidRPr="007C2BDB">
        <w:t xml:space="preserve"> elles-mêmes très variées en participant au fonctionnement du centre équestre.</w:t>
      </w:r>
    </w:p>
    <w:p w14:paraId="4534A602" w14:textId="7D205CCB" w:rsidR="00126B87" w:rsidRDefault="00126B87" w:rsidP="00BC5063">
      <w:pPr>
        <w:jc w:val="both"/>
      </w:pPr>
      <w:r>
        <w:t>Donne :</w:t>
      </w:r>
    </w:p>
    <w:p w14:paraId="5D94E223" w14:textId="76B9E335" w:rsidR="00126B87" w:rsidRDefault="00126B87" w:rsidP="00BC5063">
      <w:pPr>
        <w:pStyle w:val="Paragraphedeliste"/>
        <w:numPr>
          <w:ilvl w:val="0"/>
          <w:numId w:val="2"/>
        </w:numPr>
        <w:jc w:val="both"/>
      </w:pPr>
      <w:r w:rsidRPr="004722BB">
        <w:rPr>
          <w:b/>
          <w:bCs/>
        </w:rPr>
        <w:t>Le Diplôme qui permet d’enseigner l’équitation, en autonomie (loi sur le sport)</w:t>
      </w:r>
      <w:r w:rsidR="00870DD1" w:rsidRPr="004722BB">
        <w:rPr>
          <w:b/>
          <w:bCs/>
        </w:rPr>
        <w:t>. Diplôme de niveau 4</w:t>
      </w:r>
      <w:r w:rsidR="00870DD1">
        <w:t>.</w:t>
      </w:r>
    </w:p>
    <w:p w14:paraId="66A20542" w14:textId="2DDA758F" w:rsidR="00E95D89" w:rsidRDefault="00E95D89" w:rsidP="00BC5063">
      <w:pPr>
        <w:jc w:val="both"/>
        <w:rPr>
          <w:color w:val="FF0000"/>
        </w:rPr>
      </w:pPr>
      <w:r w:rsidRPr="00E95D89">
        <w:rPr>
          <w:color w:val="FF0000"/>
        </w:rPr>
        <w:t>(Lien vers le référentiel professionnel</w:t>
      </w:r>
      <w:r>
        <w:rPr>
          <w:color w:val="FF0000"/>
        </w:rPr>
        <w:t xml:space="preserve"> et la fiche RNCP</w:t>
      </w:r>
      <w:r w:rsidRPr="00E95D89">
        <w:rPr>
          <w:color w:val="FF0000"/>
        </w:rPr>
        <w:t>)</w:t>
      </w:r>
    </w:p>
    <w:p w14:paraId="30DCBFCD" w14:textId="6D503B9A" w:rsidR="00870DD1" w:rsidRPr="00F060CA" w:rsidRDefault="00870DD1" w:rsidP="00BC5063">
      <w:pPr>
        <w:jc w:val="both"/>
        <w:rPr>
          <w:b/>
          <w:bCs/>
          <w:u w:val="single"/>
        </w:rPr>
      </w:pPr>
      <w:r w:rsidRPr="00F060CA">
        <w:rPr>
          <w:b/>
          <w:bCs/>
          <w:u w:val="single"/>
        </w:rPr>
        <w:t>Les évolutions de parcours :</w:t>
      </w:r>
    </w:p>
    <w:p w14:paraId="305844CD" w14:textId="65ACC001" w:rsidR="00870DD1" w:rsidRPr="00870DD1" w:rsidRDefault="004722BB" w:rsidP="00BC5063">
      <w:pPr>
        <w:jc w:val="both"/>
      </w:pPr>
      <w:r>
        <w:t xml:space="preserve">Le </w:t>
      </w:r>
      <w:r w:rsidR="002A3FA2">
        <w:t>CQP EAE</w:t>
      </w:r>
      <w:r>
        <w:t xml:space="preserve"> </w:t>
      </w:r>
      <w:r w:rsidR="00BC5063">
        <w:t xml:space="preserve">est </w:t>
      </w:r>
      <w:r w:rsidR="002A3FA2">
        <w:t>une</w:t>
      </w:r>
      <w:r w:rsidR="00BC5063">
        <w:t xml:space="preserve"> base du cursus de formation </w:t>
      </w:r>
      <w:r w:rsidR="00240237" w:rsidRPr="00240237">
        <w:t>vers le</w:t>
      </w:r>
      <w:r w:rsidR="00BC5063" w:rsidRPr="00240237">
        <w:t xml:space="preserve"> </w:t>
      </w:r>
      <w:r w:rsidR="002A3FA2">
        <w:t xml:space="preserve">DEJEPS et le </w:t>
      </w:r>
      <w:r w:rsidR="00BC5063" w:rsidRPr="00240237">
        <w:t>DESJEPS</w:t>
      </w:r>
      <w:r w:rsidR="00240237">
        <w:t xml:space="preserve"> (</w:t>
      </w:r>
      <w:proofErr w:type="spellStart"/>
      <w:r w:rsidR="00240237">
        <w:t>instructorat</w:t>
      </w:r>
      <w:proofErr w:type="spellEnd"/>
      <w:r w:rsidR="00240237">
        <w:t>)</w:t>
      </w:r>
      <w:r w:rsidR="00BC5063" w:rsidRPr="00240237">
        <w:t>.</w:t>
      </w:r>
    </w:p>
    <w:p w14:paraId="70354946" w14:textId="6E9E4FFE" w:rsidR="000429C0" w:rsidRPr="00240237" w:rsidRDefault="00B30CAA" w:rsidP="00BC5063">
      <w:pPr>
        <w:jc w:val="both"/>
        <w:rPr>
          <w:u w:val="single"/>
        </w:rPr>
      </w:pPr>
      <w:r w:rsidRPr="00B30CAA">
        <w:rPr>
          <w:u w:val="single"/>
        </w:rPr>
        <w:t xml:space="preserve">La </w:t>
      </w:r>
      <w:r w:rsidR="000429C0" w:rsidRPr="00B30CAA">
        <w:rPr>
          <w:u w:val="single"/>
        </w:rPr>
        <w:t xml:space="preserve">Durée et </w:t>
      </w:r>
      <w:r w:rsidRPr="00B30CAA">
        <w:rPr>
          <w:u w:val="single"/>
        </w:rPr>
        <w:t>l</w:t>
      </w:r>
      <w:r w:rsidR="003C1DC5">
        <w:rPr>
          <w:u w:val="single"/>
        </w:rPr>
        <w:t>e principe de l’alternance</w:t>
      </w:r>
      <w:r w:rsidRPr="00B30CAA">
        <w:rPr>
          <w:u w:val="single"/>
        </w:rPr>
        <w:t> :</w:t>
      </w:r>
    </w:p>
    <w:p w14:paraId="499B8F07" w14:textId="32D2AEB1" w:rsidR="000429C0" w:rsidRPr="00240237" w:rsidRDefault="000429C0" w:rsidP="00BC5063">
      <w:pPr>
        <w:jc w:val="both"/>
      </w:pPr>
      <w:r w:rsidRPr="00240237">
        <w:t xml:space="preserve">La formation se déroule sur </w:t>
      </w:r>
      <w:r w:rsidR="00BC18A4" w:rsidRPr="00240237">
        <w:t>10 à 12 mois</w:t>
      </w:r>
      <w:r w:rsidRPr="00240237">
        <w:t>.</w:t>
      </w:r>
    </w:p>
    <w:p w14:paraId="5733B150" w14:textId="7F852747" w:rsidR="0022749A" w:rsidRPr="00240237" w:rsidRDefault="0022749A" w:rsidP="00BC5063">
      <w:pPr>
        <w:jc w:val="both"/>
      </w:pPr>
      <w:r w:rsidRPr="00240237">
        <w:t xml:space="preserve">Formation 2020-2021, de septembre à juin, </w:t>
      </w:r>
      <w:r w:rsidR="00160CE6" w:rsidRPr="00240237">
        <w:t>7056 €.</w:t>
      </w:r>
      <w:r w:rsidR="0016246F" w:rsidRPr="00240237">
        <w:t xml:space="preserve"> </w:t>
      </w:r>
    </w:p>
    <w:p w14:paraId="23D51990" w14:textId="4295F385" w:rsidR="000429C0" w:rsidRDefault="000429C0" w:rsidP="00BC5063">
      <w:pPr>
        <w:jc w:val="both"/>
      </w:pPr>
      <w:r>
        <w:t xml:space="preserve">La pédagogie est basée sur le principe de </w:t>
      </w:r>
      <w:r w:rsidRPr="00BC5063">
        <w:rPr>
          <w:b/>
          <w:bCs/>
        </w:rPr>
        <w:t xml:space="preserve">l’alternance, pour le stagiaire, entre </w:t>
      </w:r>
      <w:r w:rsidR="0007412F" w:rsidRPr="00BC5063">
        <w:rPr>
          <w:b/>
          <w:bCs/>
        </w:rPr>
        <w:t>le centre de formation et le centre équestre</w:t>
      </w:r>
      <w:r w:rsidR="003C1DC5">
        <w:t> : structure d’accueil habilitée.</w:t>
      </w:r>
    </w:p>
    <w:p w14:paraId="4B26F34D" w14:textId="2216E08C" w:rsidR="0007412F" w:rsidRDefault="0007412F" w:rsidP="00BC5063">
      <w:pPr>
        <w:jc w:val="both"/>
      </w:pPr>
      <w:r>
        <w:t>« </w:t>
      </w:r>
      <w:r w:rsidR="00BC5063">
        <w:t>L</w:t>
      </w:r>
      <w:r>
        <w:t>a pédagogie en alternance crée une dynamique originale qui favorise l’acquisition des compétences »</w:t>
      </w:r>
    </w:p>
    <w:p w14:paraId="22D01119" w14:textId="0228A02B" w:rsidR="003C1DC5" w:rsidRPr="003C1DC5" w:rsidRDefault="003C1DC5" w:rsidP="00BC5063">
      <w:pPr>
        <w:jc w:val="both"/>
        <w:rPr>
          <w:color w:val="FF0000"/>
        </w:rPr>
      </w:pPr>
      <w:r>
        <w:rPr>
          <w:color w:val="FF0000"/>
        </w:rPr>
        <w:t xml:space="preserve">(lien vers </w:t>
      </w:r>
      <w:bookmarkStart w:id="0" w:name="_Hlk55926028"/>
      <w:r>
        <w:rPr>
          <w:color w:val="FF0000"/>
        </w:rPr>
        <w:t>la fiche relative à la déclaration des éducateurs sportifs stagiaires</w:t>
      </w:r>
      <w:bookmarkEnd w:id="0"/>
      <w:r>
        <w:rPr>
          <w:color w:val="FF0000"/>
        </w:rPr>
        <w:t>)</w:t>
      </w:r>
    </w:p>
    <w:p w14:paraId="4496DF8B" w14:textId="0F7AC7C1" w:rsidR="0007412F" w:rsidRPr="00B30CAA" w:rsidRDefault="0007412F" w:rsidP="00BC5063">
      <w:pPr>
        <w:jc w:val="both"/>
        <w:rPr>
          <w:u w:val="single"/>
        </w:rPr>
      </w:pPr>
      <w:r w:rsidRPr="00B30CAA">
        <w:rPr>
          <w:u w:val="single"/>
        </w:rPr>
        <w:t>Les atouts de l’alternance :</w:t>
      </w:r>
    </w:p>
    <w:p w14:paraId="744DFFB7" w14:textId="37223437" w:rsidR="0007412F" w:rsidRDefault="0007412F" w:rsidP="00BC5063">
      <w:pPr>
        <w:jc w:val="both"/>
      </w:pPr>
      <w:r>
        <w:t xml:space="preserve">-cette pédagogie puise sa richesse dans </w:t>
      </w:r>
      <w:r w:rsidRPr="00BC5063">
        <w:rPr>
          <w:b/>
          <w:bCs/>
        </w:rPr>
        <w:t>l’aller-retour</w:t>
      </w:r>
      <w:r>
        <w:t xml:space="preserve"> pour le stagiaire entre centre de formation et centre équestre.</w:t>
      </w:r>
    </w:p>
    <w:p w14:paraId="309AB77A" w14:textId="458EB0E9" w:rsidR="0007412F" w:rsidRDefault="0007412F" w:rsidP="00BC5063">
      <w:pPr>
        <w:jc w:val="both"/>
      </w:pPr>
      <w:r>
        <w:lastRenderedPageBreak/>
        <w:t>-</w:t>
      </w:r>
      <w:r w:rsidRPr="00BC5063">
        <w:rPr>
          <w:b/>
          <w:bCs/>
        </w:rPr>
        <w:t>l’immersion en entreprise</w:t>
      </w:r>
      <w:r>
        <w:t xml:space="preserve"> déclenche des apprentissages.</w:t>
      </w:r>
    </w:p>
    <w:p w14:paraId="0E25B383" w14:textId="12277EAE" w:rsidR="0007412F" w:rsidRDefault="0007412F" w:rsidP="00BC5063">
      <w:pPr>
        <w:jc w:val="both"/>
      </w:pPr>
      <w:r>
        <w:t xml:space="preserve">-le temps en centre de formation chaque semaine, permet au stagiaire de prendre du </w:t>
      </w:r>
      <w:r w:rsidRPr="00BC5063">
        <w:rPr>
          <w:b/>
          <w:bCs/>
        </w:rPr>
        <w:t>recul sur le quotidien et développe une réflexion sur la pratique</w:t>
      </w:r>
      <w:r>
        <w:t>.</w:t>
      </w:r>
    </w:p>
    <w:p w14:paraId="10338BA4" w14:textId="4248EC4B" w:rsidR="0007412F" w:rsidRDefault="0007412F" w:rsidP="00BC5063">
      <w:pPr>
        <w:jc w:val="both"/>
        <w:rPr>
          <w:color w:val="FF0000"/>
        </w:rPr>
      </w:pPr>
      <w:r>
        <w:t xml:space="preserve">-le </w:t>
      </w:r>
      <w:r w:rsidRPr="00BC5063">
        <w:rPr>
          <w:b/>
          <w:bCs/>
        </w:rPr>
        <w:t>stagiaire exprime son vécu et confronte son expérience à celle des autres</w:t>
      </w:r>
      <w:r>
        <w:t xml:space="preserve">. Le formateur organise et exploite ces informations puis </w:t>
      </w:r>
      <w:r w:rsidRPr="00BC5063">
        <w:rPr>
          <w:b/>
          <w:bCs/>
        </w:rPr>
        <w:t>éclaire ce vécu</w:t>
      </w:r>
      <w:r>
        <w:t xml:space="preserve"> par des apports </w:t>
      </w:r>
      <w:r w:rsidRPr="003C1DC5">
        <w:t>théoriques</w:t>
      </w:r>
      <w:r w:rsidR="003C1DC5">
        <w:t xml:space="preserve"> e</w:t>
      </w:r>
      <w:r w:rsidRPr="003C1DC5">
        <w:t>t pratiques.</w:t>
      </w:r>
    </w:p>
    <w:p w14:paraId="2101EBDA" w14:textId="3DA51745" w:rsidR="0007412F" w:rsidRDefault="0007412F" w:rsidP="00BC5063">
      <w:pPr>
        <w:jc w:val="both"/>
      </w:pPr>
      <w:r w:rsidRPr="00B30CAA">
        <w:t>-l’</w:t>
      </w:r>
      <w:r w:rsidR="0016246F" w:rsidRPr="00B30CAA">
        <w:t>interactivité</w:t>
      </w:r>
      <w:r w:rsidR="00B30CAA" w:rsidRPr="00B30CAA">
        <w:t xml:space="preserve"> des cours en regroupement, les échanges informels entre stagiaires, permettent aux élèves de découvrir les difficultés de chacun et de </w:t>
      </w:r>
      <w:r w:rsidR="00B30CAA" w:rsidRPr="00BC5063">
        <w:rPr>
          <w:b/>
          <w:bCs/>
        </w:rPr>
        <w:t>s’enrichir des solutions</w:t>
      </w:r>
      <w:r w:rsidR="00B30CAA" w:rsidRPr="00B30CAA">
        <w:t xml:space="preserve"> des autres. Le stagiaire développe son écoute.</w:t>
      </w:r>
    </w:p>
    <w:p w14:paraId="4056A7B9" w14:textId="7211D4DE" w:rsidR="00B30CAA" w:rsidRDefault="00B30CAA" w:rsidP="00BC5063">
      <w:pPr>
        <w:jc w:val="both"/>
      </w:pPr>
      <w:r>
        <w:t xml:space="preserve">-le stagiaire commence à </w:t>
      </w:r>
      <w:r w:rsidRPr="00BC5063">
        <w:rPr>
          <w:b/>
          <w:bCs/>
        </w:rPr>
        <w:t>se constituer un réseau de relations professionnelles</w:t>
      </w:r>
      <w:r>
        <w:t xml:space="preserve"> qui se développera tout au long de sa carrière.</w:t>
      </w:r>
    </w:p>
    <w:p w14:paraId="31202CAE" w14:textId="7D525186" w:rsidR="00B30CAA" w:rsidRPr="00B30CAA" w:rsidRDefault="00B30CAA" w:rsidP="00BC5063">
      <w:pPr>
        <w:jc w:val="both"/>
        <w:rPr>
          <w:u w:val="single"/>
        </w:rPr>
      </w:pPr>
      <w:r w:rsidRPr="00B30CAA">
        <w:rPr>
          <w:u w:val="single"/>
        </w:rPr>
        <w:t>Les outils de l’alternance :</w:t>
      </w:r>
    </w:p>
    <w:p w14:paraId="5A0E7A17" w14:textId="1380D9FC" w:rsidR="00B30CAA" w:rsidRDefault="00B30CAA" w:rsidP="00BC5063">
      <w:pPr>
        <w:jc w:val="both"/>
      </w:pPr>
      <w:r>
        <w:t>-</w:t>
      </w:r>
      <w:r w:rsidRPr="00BC5063">
        <w:rPr>
          <w:b/>
          <w:bCs/>
        </w:rPr>
        <w:t>livret d’alternance</w:t>
      </w:r>
      <w:r>
        <w:t> : met un lien entre le formateur, le stagiaire et le tuteur.</w:t>
      </w:r>
    </w:p>
    <w:p w14:paraId="51375FA7" w14:textId="6758745F" w:rsidR="00B30CAA" w:rsidRDefault="00B30CAA" w:rsidP="00BC5063">
      <w:pPr>
        <w:jc w:val="both"/>
      </w:pPr>
      <w:r>
        <w:t>-</w:t>
      </w:r>
      <w:r w:rsidRPr="00BC5063">
        <w:rPr>
          <w:b/>
          <w:bCs/>
        </w:rPr>
        <w:t>suivi régulier des stagiaires</w:t>
      </w:r>
      <w:r>
        <w:t xml:space="preserve"> auprès des tuteurs effectué par </w:t>
      </w:r>
      <w:r w:rsidRPr="00240237">
        <w:t>le formateur:</w:t>
      </w:r>
      <w:r>
        <w:t xml:space="preserve"> suivi téléphonique, mails systématiques, réunions de tuteurs, visite si besoin.</w:t>
      </w:r>
    </w:p>
    <w:p w14:paraId="635290F7" w14:textId="5153A406" w:rsidR="00B30CAA" w:rsidRDefault="00B30CAA" w:rsidP="00BC5063">
      <w:pPr>
        <w:jc w:val="both"/>
      </w:pPr>
      <w:r>
        <w:t xml:space="preserve">-participation des tuteurs aux </w:t>
      </w:r>
      <w:r w:rsidRPr="00BC5063">
        <w:rPr>
          <w:b/>
          <w:bCs/>
        </w:rPr>
        <w:t>évaluations formatives</w:t>
      </w:r>
      <w:r>
        <w:t xml:space="preserve"> (examens blancs</w:t>
      </w:r>
      <w:r w:rsidR="00E05FAA">
        <w:t>)</w:t>
      </w:r>
      <w:r>
        <w:t>.</w:t>
      </w:r>
    </w:p>
    <w:p w14:paraId="5D98C8C4" w14:textId="2693E534" w:rsidR="00B30CAA" w:rsidRDefault="00B30CAA" w:rsidP="00BC5063">
      <w:pPr>
        <w:jc w:val="both"/>
      </w:pPr>
      <w:r>
        <w:t xml:space="preserve">-TAV : </w:t>
      </w:r>
      <w:r w:rsidRPr="00BC5063">
        <w:rPr>
          <w:b/>
          <w:bCs/>
        </w:rPr>
        <w:t>Travaux Attendus à Valider</w:t>
      </w:r>
      <w:r>
        <w:t xml:space="preserve"> par le tuteur et le formateur</w:t>
      </w:r>
    </w:p>
    <w:p w14:paraId="1E892116" w14:textId="7B87D555" w:rsidR="00B30CAA" w:rsidRDefault="00B30CAA" w:rsidP="00BC5063">
      <w:pPr>
        <w:jc w:val="both"/>
        <w:rPr>
          <w:u w:val="single"/>
        </w:rPr>
      </w:pPr>
      <w:r w:rsidRPr="00B30CAA">
        <w:rPr>
          <w:u w:val="single"/>
        </w:rPr>
        <w:t>L’organisation pédagogique :</w:t>
      </w:r>
    </w:p>
    <w:p w14:paraId="251014DE" w14:textId="738B93C0" w:rsidR="00B30CAA" w:rsidRDefault="00B30CAA" w:rsidP="00BC5063">
      <w:pPr>
        <w:jc w:val="both"/>
      </w:pPr>
      <w:r>
        <w:t>Le rythme des re</w:t>
      </w:r>
      <w:r w:rsidR="002E2626">
        <w:t>g</w:t>
      </w:r>
      <w:r>
        <w:t xml:space="preserve">roupements en centre de formation </w:t>
      </w:r>
      <w:r w:rsidRPr="001A728D">
        <w:rPr>
          <w:b/>
          <w:bCs/>
        </w:rPr>
        <w:t>est de 2 journées par semaine en moyenne, hors vacances scolaires</w:t>
      </w:r>
      <w:r w:rsidR="002E2626" w:rsidRPr="001A728D">
        <w:rPr>
          <w:b/>
          <w:bCs/>
        </w:rPr>
        <w:t>.</w:t>
      </w:r>
    </w:p>
    <w:p w14:paraId="4CB02EFA" w14:textId="7003753D" w:rsidR="002E2626" w:rsidRDefault="002E2626" w:rsidP="00BC5063">
      <w:pPr>
        <w:jc w:val="both"/>
      </w:pPr>
      <w:r>
        <w:t xml:space="preserve">L’équipe pédagogique est constituée d’un </w:t>
      </w:r>
      <w:r w:rsidRPr="001A728D">
        <w:rPr>
          <w:b/>
          <w:bCs/>
        </w:rPr>
        <w:t>coordonnateur BEES 2</w:t>
      </w:r>
      <w:r w:rsidRPr="001A728D">
        <w:rPr>
          <w:b/>
          <w:bCs/>
          <w:vertAlign w:val="superscript"/>
        </w:rPr>
        <w:t>ème</w:t>
      </w:r>
      <w:r w:rsidRPr="001A728D">
        <w:rPr>
          <w:b/>
          <w:bCs/>
        </w:rPr>
        <w:t xml:space="preserve"> degré et d’une équipe de formateurs expérimentés</w:t>
      </w:r>
      <w:r>
        <w:t xml:space="preserve">. A cela </w:t>
      </w:r>
      <w:r w:rsidRPr="001A728D">
        <w:rPr>
          <w:b/>
          <w:bCs/>
        </w:rPr>
        <w:t>s’ajoutent des intervenants experts dans leur domaine</w:t>
      </w:r>
      <w:r>
        <w:t>.</w:t>
      </w:r>
    </w:p>
    <w:p w14:paraId="2624B319" w14:textId="77777777" w:rsidR="0016246F" w:rsidRDefault="002E2626" w:rsidP="00BC5063">
      <w:pPr>
        <w:jc w:val="both"/>
      </w:pPr>
      <w:r>
        <w:t xml:space="preserve">La journée se partage </w:t>
      </w:r>
    </w:p>
    <w:p w14:paraId="1215FB35" w14:textId="78EAA89F" w:rsidR="0016246F" w:rsidRDefault="0016246F" w:rsidP="00BC5063">
      <w:pPr>
        <w:pStyle w:val="Paragraphedeliste"/>
        <w:numPr>
          <w:ilvl w:val="0"/>
          <w:numId w:val="5"/>
        </w:numPr>
        <w:jc w:val="both"/>
      </w:pPr>
      <w:r>
        <w:t>E</w:t>
      </w:r>
      <w:r w:rsidR="002E2626">
        <w:t xml:space="preserve">ntre un </w:t>
      </w:r>
      <w:r w:rsidR="002E2626" w:rsidRPr="00F966E2">
        <w:rPr>
          <w:b/>
          <w:bCs/>
        </w:rPr>
        <w:t>temps « à cheval »</w:t>
      </w:r>
      <w:r w:rsidR="002E2626">
        <w:t> : technique équestre, pédagogie expérimentale</w:t>
      </w:r>
      <w:r>
        <w:t> ;</w:t>
      </w:r>
    </w:p>
    <w:p w14:paraId="4FB5A6C9" w14:textId="3AF943AA" w:rsidR="002E2626" w:rsidRDefault="0016246F" w:rsidP="00BC5063">
      <w:pPr>
        <w:pStyle w:val="Paragraphedeliste"/>
        <w:numPr>
          <w:ilvl w:val="0"/>
          <w:numId w:val="5"/>
        </w:numPr>
        <w:jc w:val="both"/>
      </w:pPr>
      <w:r>
        <w:t>E</w:t>
      </w:r>
      <w:r w:rsidR="002E2626">
        <w:t xml:space="preserve">t un </w:t>
      </w:r>
      <w:r w:rsidR="002E2626" w:rsidRPr="00F966E2">
        <w:rPr>
          <w:b/>
          <w:bCs/>
        </w:rPr>
        <w:t>temps « en salle »</w:t>
      </w:r>
      <w:r w:rsidR="002E2626">
        <w:t xml:space="preserve"> : </w:t>
      </w:r>
      <w:r w:rsidR="002E2626" w:rsidRPr="003C1DC5">
        <w:t>cours interactifs, cours magistraux, utilisation de la vidéo</w:t>
      </w:r>
      <w:r w:rsidR="002F1B9E" w:rsidRPr="003C1DC5">
        <w:t>, exposés, quiz…</w:t>
      </w:r>
    </w:p>
    <w:p w14:paraId="74C41254" w14:textId="5D53E03C" w:rsidR="002E2626" w:rsidRDefault="002E2626" w:rsidP="00BC5063">
      <w:pPr>
        <w:jc w:val="both"/>
      </w:pPr>
      <w:r>
        <w:t xml:space="preserve">Les </w:t>
      </w:r>
      <w:r w:rsidRPr="00F966E2">
        <w:rPr>
          <w:b/>
          <w:bCs/>
        </w:rPr>
        <w:t>regroupements se déroulent en centre équestre</w:t>
      </w:r>
      <w:r w:rsidR="003C1DC5" w:rsidRPr="003C1DC5">
        <w:t>. Cet environnement</w:t>
      </w:r>
      <w:r w:rsidRPr="003C1DC5">
        <w:t xml:space="preserve"> présen</w:t>
      </w:r>
      <w:r w:rsidR="003C1DC5" w:rsidRPr="003C1DC5">
        <w:t>te</w:t>
      </w:r>
      <w:r w:rsidRPr="003C1DC5">
        <w:t xml:space="preserve"> tous les moyens nécessaires </w:t>
      </w:r>
      <w:r w:rsidR="00E05FAA" w:rsidRPr="003C1DC5">
        <w:t>à la formation</w:t>
      </w:r>
      <w:r w:rsidR="0016246F">
        <w:t xml:space="preserve"> </w:t>
      </w:r>
      <w:r w:rsidRPr="003C1DC5">
        <w:t xml:space="preserve">: </w:t>
      </w:r>
      <w:r>
        <w:t xml:space="preserve">manège, carrière, cavalerie adaptée, </w:t>
      </w:r>
      <w:r w:rsidR="00E05FAA">
        <w:t xml:space="preserve">harnachement, </w:t>
      </w:r>
      <w:r w:rsidR="003C1DC5">
        <w:t xml:space="preserve">matériel pédagogique, </w:t>
      </w:r>
      <w:r>
        <w:t>salle de travail confortable, club house.</w:t>
      </w:r>
    </w:p>
    <w:p w14:paraId="58B6ED5C" w14:textId="08D3E0A1" w:rsidR="002E2626" w:rsidRDefault="002E2626" w:rsidP="00BC5063">
      <w:pPr>
        <w:jc w:val="both"/>
      </w:pPr>
      <w:r>
        <w:t xml:space="preserve">Spécificité pédagogique : les </w:t>
      </w:r>
      <w:r w:rsidRPr="0057340A">
        <w:rPr>
          <w:b/>
          <w:bCs/>
        </w:rPr>
        <w:t>regroupements sont organisés en 4 temps</w:t>
      </w:r>
      <w:r>
        <w:t> :</w:t>
      </w:r>
    </w:p>
    <w:p w14:paraId="435D28CD" w14:textId="3DABB30A" w:rsidR="002E2626" w:rsidRPr="002D3C58" w:rsidRDefault="002E2626" w:rsidP="00BC5063">
      <w:pPr>
        <w:jc w:val="both"/>
      </w:pPr>
      <w:r w:rsidRPr="002D3C58">
        <w:t>1.</w:t>
      </w:r>
      <w:r w:rsidR="0016246F" w:rsidRPr="002D3C58">
        <w:t xml:space="preserve"> </w:t>
      </w:r>
      <w:r w:rsidR="0016246F" w:rsidRPr="002D3C58">
        <w:rPr>
          <w:b/>
          <w:bCs/>
        </w:rPr>
        <w:t>Les contenus</w:t>
      </w:r>
      <w:r w:rsidR="0016246F" w:rsidRPr="002D3C58">
        <w:t xml:space="preserve"> : </w:t>
      </w:r>
      <w:r w:rsidRPr="002D3C58">
        <w:t>cours, travaux pédagogiques et pratique équestre.</w:t>
      </w:r>
    </w:p>
    <w:p w14:paraId="27033BC5" w14:textId="749F640E" w:rsidR="002E2626" w:rsidRPr="002D3C58" w:rsidRDefault="002E2626" w:rsidP="00BC5063">
      <w:pPr>
        <w:jc w:val="both"/>
      </w:pPr>
      <w:r w:rsidRPr="002D3C58">
        <w:t>2.</w:t>
      </w:r>
      <w:r w:rsidR="0016246F" w:rsidRPr="002D3C58">
        <w:t xml:space="preserve"> </w:t>
      </w:r>
      <w:r w:rsidR="0016246F" w:rsidRPr="002D3C58">
        <w:rPr>
          <w:b/>
          <w:bCs/>
        </w:rPr>
        <w:t>La cohérence</w:t>
      </w:r>
      <w:r w:rsidR="0016246F" w:rsidRPr="002D3C58">
        <w:t xml:space="preserve"> : </w:t>
      </w:r>
      <w:r w:rsidRPr="002D3C58">
        <w:t>rappel des objectifs et du calendrier (donner du sens).</w:t>
      </w:r>
    </w:p>
    <w:p w14:paraId="2CFD54E8" w14:textId="4FEE1723" w:rsidR="002E2626" w:rsidRPr="002D3C58" w:rsidRDefault="002E2626" w:rsidP="00BC5063">
      <w:pPr>
        <w:jc w:val="both"/>
      </w:pPr>
      <w:r w:rsidRPr="002D3C58">
        <w:t>3.</w:t>
      </w:r>
      <w:r w:rsidR="0016246F" w:rsidRPr="002D3C58">
        <w:t xml:space="preserve"> </w:t>
      </w:r>
      <w:r w:rsidR="0016246F" w:rsidRPr="002D3C58">
        <w:rPr>
          <w:b/>
          <w:bCs/>
        </w:rPr>
        <w:t>L</w:t>
      </w:r>
      <w:r w:rsidRPr="002D3C58">
        <w:rPr>
          <w:b/>
          <w:bCs/>
        </w:rPr>
        <w:t>’organis</w:t>
      </w:r>
      <w:r w:rsidR="0016246F" w:rsidRPr="002D3C58">
        <w:rPr>
          <w:b/>
          <w:bCs/>
        </w:rPr>
        <w:t>ation </w:t>
      </w:r>
      <w:r w:rsidR="0016246F" w:rsidRPr="002D3C58">
        <w:t xml:space="preserve">: </w:t>
      </w:r>
      <w:r w:rsidRPr="002D3C58">
        <w:t>transport, financement, rangement, gestion du temps.</w:t>
      </w:r>
    </w:p>
    <w:p w14:paraId="53967DF5" w14:textId="587FF2A2" w:rsidR="002E2626" w:rsidRDefault="002E2626" w:rsidP="00BC5063">
      <w:pPr>
        <w:jc w:val="both"/>
      </w:pPr>
      <w:r w:rsidRPr="002D3C58">
        <w:t>4.</w:t>
      </w:r>
      <w:r w:rsidR="0016246F" w:rsidRPr="002D3C58">
        <w:t xml:space="preserve"> </w:t>
      </w:r>
      <w:r w:rsidR="0016246F" w:rsidRPr="002D3C58">
        <w:rPr>
          <w:b/>
          <w:bCs/>
        </w:rPr>
        <w:t>Le lien</w:t>
      </w:r>
      <w:r w:rsidR="0016246F" w:rsidRPr="002D3C58">
        <w:t xml:space="preserve"> : </w:t>
      </w:r>
      <w:r w:rsidRPr="002D3C58">
        <w:t>relationnel</w:t>
      </w:r>
      <w:r>
        <w:t xml:space="preserve"> entre stagiaires-formateurs-tuteurs.</w:t>
      </w:r>
    </w:p>
    <w:p w14:paraId="4C2DD74D" w14:textId="120096C6" w:rsidR="002F1B9E" w:rsidRPr="002F1B9E" w:rsidRDefault="002F1B9E" w:rsidP="00BC5063">
      <w:pPr>
        <w:jc w:val="both"/>
        <w:rPr>
          <w:u w:val="single"/>
        </w:rPr>
      </w:pPr>
      <w:r w:rsidRPr="002F1B9E">
        <w:rPr>
          <w:u w:val="single"/>
        </w:rPr>
        <w:t>Le contenu pédagogique :</w:t>
      </w:r>
    </w:p>
    <w:p w14:paraId="7C647F1B" w14:textId="77777777" w:rsidR="006E67D3" w:rsidRDefault="002F1B9E" w:rsidP="00BC5063">
      <w:pPr>
        <w:jc w:val="both"/>
      </w:pPr>
      <w:r>
        <w:t xml:space="preserve">1.des </w:t>
      </w:r>
      <w:r w:rsidRPr="00AC05EA">
        <w:rPr>
          <w:b/>
          <w:bCs/>
        </w:rPr>
        <w:t>cours théoriques</w:t>
      </w:r>
      <w:r>
        <w:t xml:space="preserve"> sur les thèmes suivants (liste non exhaustive) : </w:t>
      </w:r>
    </w:p>
    <w:p w14:paraId="795E44E0" w14:textId="77777777" w:rsidR="006E67D3" w:rsidRDefault="002F1B9E" w:rsidP="00BC5063">
      <w:pPr>
        <w:pStyle w:val="Paragraphedeliste"/>
        <w:numPr>
          <w:ilvl w:val="0"/>
          <w:numId w:val="6"/>
        </w:numPr>
        <w:jc w:val="both"/>
      </w:pPr>
      <w:r>
        <w:lastRenderedPageBreak/>
        <w:t>pédagogie liée aux activités équestres</w:t>
      </w:r>
      <w:r w:rsidR="006E67D3">
        <w:t>,</w:t>
      </w:r>
    </w:p>
    <w:p w14:paraId="03FBEE3E" w14:textId="77777777" w:rsidR="006E67D3" w:rsidRDefault="002F1B9E" w:rsidP="00BC5063">
      <w:pPr>
        <w:pStyle w:val="Paragraphedeliste"/>
        <w:numPr>
          <w:ilvl w:val="0"/>
          <w:numId w:val="6"/>
        </w:numPr>
        <w:jc w:val="both"/>
      </w:pPr>
      <w:r>
        <w:t xml:space="preserve">hippologie, </w:t>
      </w:r>
    </w:p>
    <w:p w14:paraId="68308AF0" w14:textId="77777777" w:rsidR="006E67D3" w:rsidRDefault="002F1B9E" w:rsidP="00BC5063">
      <w:pPr>
        <w:pStyle w:val="Paragraphedeliste"/>
        <w:numPr>
          <w:ilvl w:val="0"/>
          <w:numId w:val="6"/>
        </w:numPr>
        <w:jc w:val="both"/>
      </w:pPr>
      <w:r>
        <w:t xml:space="preserve">équitation théorique, </w:t>
      </w:r>
    </w:p>
    <w:p w14:paraId="553B604D" w14:textId="77777777" w:rsidR="006E67D3" w:rsidRDefault="002F1B9E" w:rsidP="00BC5063">
      <w:pPr>
        <w:pStyle w:val="Paragraphedeliste"/>
        <w:numPr>
          <w:ilvl w:val="0"/>
          <w:numId w:val="6"/>
        </w:numPr>
        <w:jc w:val="both"/>
      </w:pPr>
      <w:r>
        <w:t xml:space="preserve">règlementation liée aux activités équestres, </w:t>
      </w:r>
    </w:p>
    <w:p w14:paraId="72AE5A70" w14:textId="77777777" w:rsidR="006E67D3" w:rsidRDefault="002F1B9E" w:rsidP="00BC5063">
      <w:pPr>
        <w:pStyle w:val="Paragraphedeliste"/>
        <w:numPr>
          <w:ilvl w:val="0"/>
          <w:numId w:val="6"/>
        </w:numPr>
        <w:jc w:val="both"/>
      </w:pPr>
      <w:r>
        <w:t xml:space="preserve">consignes de sécurité, </w:t>
      </w:r>
    </w:p>
    <w:p w14:paraId="4ADC0501" w14:textId="77777777" w:rsidR="006E67D3" w:rsidRDefault="002F1B9E" w:rsidP="00BC5063">
      <w:pPr>
        <w:pStyle w:val="Paragraphedeliste"/>
        <w:numPr>
          <w:ilvl w:val="0"/>
          <w:numId w:val="6"/>
        </w:numPr>
        <w:jc w:val="both"/>
      </w:pPr>
      <w:r>
        <w:t xml:space="preserve">soins équins, </w:t>
      </w:r>
    </w:p>
    <w:p w14:paraId="4F835AF3" w14:textId="77777777" w:rsidR="006E67D3" w:rsidRDefault="002F1B9E" w:rsidP="00BC5063">
      <w:pPr>
        <w:pStyle w:val="Paragraphedeliste"/>
        <w:numPr>
          <w:ilvl w:val="0"/>
          <w:numId w:val="6"/>
        </w:numPr>
        <w:jc w:val="both"/>
      </w:pPr>
      <w:r>
        <w:t xml:space="preserve">communication, </w:t>
      </w:r>
    </w:p>
    <w:p w14:paraId="58C83866" w14:textId="77777777" w:rsidR="006E67D3" w:rsidRDefault="002F1B9E" w:rsidP="00BC5063">
      <w:pPr>
        <w:pStyle w:val="Paragraphedeliste"/>
        <w:numPr>
          <w:ilvl w:val="0"/>
          <w:numId w:val="6"/>
        </w:numPr>
        <w:jc w:val="both"/>
      </w:pPr>
      <w:r>
        <w:t xml:space="preserve">histoire de l’équitation, </w:t>
      </w:r>
    </w:p>
    <w:p w14:paraId="70E56A84" w14:textId="77777777" w:rsidR="006E67D3" w:rsidRDefault="002F1B9E" w:rsidP="00BC5063">
      <w:pPr>
        <w:pStyle w:val="Paragraphedeliste"/>
        <w:numPr>
          <w:ilvl w:val="0"/>
          <w:numId w:val="6"/>
        </w:numPr>
        <w:jc w:val="both"/>
      </w:pPr>
      <w:r>
        <w:t xml:space="preserve">connaissance des différents publics, </w:t>
      </w:r>
    </w:p>
    <w:p w14:paraId="3BA4E01A" w14:textId="142880E4" w:rsidR="002F1B9E" w:rsidRDefault="002F1B9E" w:rsidP="00BC5063">
      <w:pPr>
        <w:pStyle w:val="Paragraphedeliste"/>
        <w:numPr>
          <w:ilvl w:val="0"/>
          <w:numId w:val="6"/>
        </w:numPr>
        <w:jc w:val="both"/>
      </w:pPr>
      <w:r>
        <w:t>construction de projet.</w:t>
      </w:r>
    </w:p>
    <w:p w14:paraId="69929A5E" w14:textId="77777777" w:rsidR="006E67D3" w:rsidRDefault="002F1B9E" w:rsidP="00BC5063">
      <w:pPr>
        <w:jc w:val="both"/>
      </w:pPr>
      <w:r>
        <w:t xml:space="preserve">2.des </w:t>
      </w:r>
      <w:r w:rsidRPr="00AC05EA">
        <w:rPr>
          <w:b/>
          <w:bCs/>
        </w:rPr>
        <w:t>travaux complémentaires</w:t>
      </w:r>
      <w:r>
        <w:t> :</w:t>
      </w:r>
    </w:p>
    <w:p w14:paraId="2FF882CD" w14:textId="77777777" w:rsidR="006E67D3" w:rsidRDefault="002F1B9E" w:rsidP="00BC5063">
      <w:pPr>
        <w:pStyle w:val="Paragraphedeliste"/>
        <w:numPr>
          <w:ilvl w:val="0"/>
          <w:numId w:val="7"/>
        </w:numPr>
        <w:jc w:val="both"/>
      </w:pPr>
      <w:r>
        <w:t xml:space="preserve">fiches pédagogiques, </w:t>
      </w:r>
    </w:p>
    <w:p w14:paraId="0DFF40CA" w14:textId="77777777" w:rsidR="006E67D3" w:rsidRDefault="002F1B9E" w:rsidP="00BC5063">
      <w:pPr>
        <w:pStyle w:val="Paragraphedeliste"/>
        <w:numPr>
          <w:ilvl w:val="0"/>
          <w:numId w:val="7"/>
        </w:numPr>
        <w:jc w:val="both"/>
      </w:pPr>
      <w:r>
        <w:t xml:space="preserve">observations « in situ », </w:t>
      </w:r>
    </w:p>
    <w:p w14:paraId="089F747B" w14:textId="77777777" w:rsidR="006E67D3" w:rsidRDefault="002F1B9E" w:rsidP="00BC5063">
      <w:pPr>
        <w:pStyle w:val="Paragraphedeliste"/>
        <w:numPr>
          <w:ilvl w:val="0"/>
          <w:numId w:val="7"/>
        </w:numPr>
        <w:jc w:val="both"/>
      </w:pPr>
      <w:r>
        <w:t xml:space="preserve">exposés, </w:t>
      </w:r>
    </w:p>
    <w:p w14:paraId="39D9E443" w14:textId="14652DEC" w:rsidR="002F1B9E" w:rsidRDefault="002F1B9E" w:rsidP="00BC5063">
      <w:pPr>
        <w:pStyle w:val="Paragraphedeliste"/>
        <w:numPr>
          <w:ilvl w:val="0"/>
          <w:numId w:val="7"/>
        </w:numPr>
        <w:jc w:val="both"/>
      </w:pPr>
      <w:r>
        <w:t>Travaux Attendus à Valider.</w:t>
      </w:r>
    </w:p>
    <w:p w14:paraId="4FDBC684" w14:textId="24230E14" w:rsidR="002F1B9E" w:rsidRDefault="002F1B9E" w:rsidP="00BC5063">
      <w:pPr>
        <w:jc w:val="both"/>
      </w:pPr>
      <w:r>
        <w:t xml:space="preserve">3.de la </w:t>
      </w:r>
      <w:r w:rsidRPr="00AC05EA">
        <w:rPr>
          <w:b/>
          <w:bCs/>
        </w:rPr>
        <w:t>pédagogie expérimentale</w:t>
      </w:r>
      <w:r>
        <w:t>.</w:t>
      </w:r>
    </w:p>
    <w:p w14:paraId="1C617A4C" w14:textId="77777777" w:rsidR="006E67D3" w:rsidRDefault="002F1B9E" w:rsidP="00BC5063">
      <w:pPr>
        <w:jc w:val="both"/>
      </w:pPr>
      <w:r>
        <w:t xml:space="preserve">4.des </w:t>
      </w:r>
      <w:r w:rsidRPr="00AC05EA">
        <w:rPr>
          <w:b/>
          <w:bCs/>
        </w:rPr>
        <w:t>cours de pratique équestre</w:t>
      </w:r>
      <w:r>
        <w:t xml:space="preserve"> : </w:t>
      </w:r>
    </w:p>
    <w:p w14:paraId="6C0B110C" w14:textId="77777777" w:rsidR="006E67D3" w:rsidRDefault="002F1B9E" w:rsidP="00BC5063">
      <w:pPr>
        <w:pStyle w:val="Paragraphedeliste"/>
        <w:numPr>
          <w:ilvl w:val="0"/>
          <w:numId w:val="8"/>
        </w:numPr>
        <w:jc w:val="both"/>
      </w:pPr>
      <w:r>
        <w:t xml:space="preserve">dressage, </w:t>
      </w:r>
    </w:p>
    <w:p w14:paraId="4D140895" w14:textId="77777777" w:rsidR="006E67D3" w:rsidRDefault="002F1B9E" w:rsidP="00BC5063">
      <w:pPr>
        <w:pStyle w:val="Paragraphedeliste"/>
        <w:numPr>
          <w:ilvl w:val="0"/>
          <w:numId w:val="8"/>
        </w:numPr>
        <w:jc w:val="both"/>
      </w:pPr>
      <w:r>
        <w:t xml:space="preserve">obstacle, </w:t>
      </w:r>
    </w:p>
    <w:p w14:paraId="76329DCC" w14:textId="77777777" w:rsidR="006E67D3" w:rsidRDefault="002F1B9E" w:rsidP="00BC5063">
      <w:pPr>
        <w:pStyle w:val="Paragraphedeliste"/>
        <w:numPr>
          <w:ilvl w:val="0"/>
          <w:numId w:val="8"/>
        </w:numPr>
        <w:jc w:val="both"/>
      </w:pPr>
      <w:r>
        <w:t xml:space="preserve">travail </w:t>
      </w:r>
      <w:r w:rsidRPr="006B60C6">
        <w:t xml:space="preserve">à pied, </w:t>
      </w:r>
    </w:p>
    <w:p w14:paraId="3F5EE7E6" w14:textId="77777777" w:rsidR="006E67D3" w:rsidRDefault="002F1B9E" w:rsidP="00BC5063">
      <w:pPr>
        <w:pStyle w:val="Paragraphedeliste"/>
        <w:numPr>
          <w:ilvl w:val="0"/>
          <w:numId w:val="8"/>
        </w:numPr>
        <w:jc w:val="both"/>
      </w:pPr>
      <w:r w:rsidRPr="006B60C6">
        <w:t xml:space="preserve">cross, </w:t>
      </w:r>
    </w:p>
    <w:p w14:paraId="29C8BE3D" w14:textId="77777777" w:rsidR="006E67D3" w:rsidRDefault="002F1B9E" w:rsidP="00BC5063">
      <w:pPr>
        <w:pStyle w:val="Paragraphedeliste"/>
        <w:numPr>
          <w:ilvl w:val="0"/>
          <w:numId w:val="8"/>
        </w:numPr>
        <w:jc w:val="both"/>
      </w:pPr>
      <w:r w:rsidRPr="006B60C6">
        <w:t>découvertes de </w:t>
      </w:r>
      <w:r w:rsidR="00E05FAA" w:rsidRPr="006B60C6">
        <w:t>disciplines non olympiques</w:t>
      </w:r>
      <w:r w:rsidR="005F1D3E" w:rsidRPr="006B60C6">
        <w:t xml:space="preserve">, </w:t>
      </w:r>
    </w:p>
    <w:p w14:paraId="3DD53872" w14:textId="36F32B16" w:rsidR="002F1B9E" w:rsidRDefault="005F1D3E" w:rsidP="00BC5063">
      <w:pPr>
        <w:pStyle w:val="Paragraphedeliste"/>
        <w:numPr>
          <w:ilvl w:val="0"/>
          <w:numId w:val="8"/>
        </w:numPr>
        <w:jc w:val="both"/>
      </w:pPr>
      <w:r w:rsidRPr="006B60C6">
        <w:t>découverte de l’équitation « sans la vue »</w:t>
      </w:r>
      <w:r w:rsidR="002F1B9E" w:rsidRPr="006B60C6">
        <w:t>.</w:t>
      </w:r>
    </w:p>
    <w:p w14:paraId="6555A513" w14:textId="302C3343" w:rsidR="002F1B9E" w:rsidRDefault="002F1B9E" w:rsidP="00BC5063">
      <w:pPr>
        <w:jc w:val="both"/>
      </w:pPr>
      <w:r>
        <w:t xml:space="preserve">5.des </w:t>
      </w:r>
      <w:r w:rsidRPr="00AC05EA">
        <w:rPr>
          <w:b/>
          <w:bCs/>
        </w:rPr>
        <w:t>techniques d’entretien, analyses de la pratique</w:t>
      </w:r>
      <w:r>
        <w:t>.</w:t>
      </w:r>
    </w:p>
    <w:p w14:paraId="48FACCB7" w14:textId="54D7AC16" w:rsidR="002F1B9E" w:rsidRDefault="002F1B9E" w:rsidP="00BC5063">
      <w:pPr>
        <w:jc w:val="both"/>
      </w:pPr>
      <w:r>
        <w:t xml:space="preserve">6.de </w:t>
      </w:r>
      <w:r w:rsidRPr="00AC05EA">
        <w:rPr>
          <w:b/>
          <w:bCs/>
        </w:rPr>
        <w:t>l’initiation à l’éthologie</w:t>
      </w:r>
      <w:r>
        <w:t>.</w:t>
      </w:r>
    </w:p>
    <w:p w14:paraId="70F1B23D" w14:textId="28342F5E" w:rsidR="002F1B9E" w:rsidRDefault="002F1B9E" w:rsidP="00BC5063">
      <w:pPr>
        <w:jc w:val="both"/>
      </w:pPr>
      <w:r>
        <w:t xml:space="preserve">7.du </w:t>
      </w:r>
      <w:r w:rsidRPr="00AC05EA">
        <w:rPr>
          <w:b/>
          <w:bCs/>
        </w:rPr>
        <w:t>travail sur la méthodologie</w:t>
      </w:r>
      <w:r>
        <w:t xml:space="preserve"> (comment s’organiser au quotidien dans le travail, s’intégrer dans le centre équestre).</w:t>
      </w:r>
    </w:p>
    <w:p w14:paraId="7509E384" w14:textId="4CCD6D3F" w:rsidR="002F1B9E" w:rsidRDefault="002F1B9E" w:rsidP="00BC5063">
      <w:pPr>
        <w:jc w:val="both"/>
      </w:pPr>
      <w:r>
        <w:t xml:space="preserve">8.le </w:t>
      </w:r>
      <w:r w:rsidRPr="00AC05EA">
        <w:rPr>
          <w:b/>
          <w:bCs/>
        </w:rPr>
        <w:t>partage d’expérience</w:t>
      </w:r>
      <w:r w:rsidR="00071ED7">
        <w:t>.</w:t>
      </w:r>
    </w:p>
    <w:p w14:paraId="0B17F1C4" w14:textId="25D2F7F2" w:rsidR="002F1B9E" w:rsidRDefault="002F1B9E" w:rsidP="00BC5063">
      <w:pPr>
        <w:jc w:val="both"/>
      </w:pPr>
      <w:r>
        <w:t>9.</w:t>
      </w:r>
      <w:r w:rsidRPr="00AC05EA">
        <w:rPr>
          <w:b/>
          <w:bCs/>
        </w:rPr>
        <w:t>l’accompagnement en projet personnel</w:t>
      </w:r>
      <w:r>
        <w:t xml:space="preserve"> de développement professionnel</w:t>
      </w:r>
      <w:r w:rsidR="00071ED7">
        <w:t>.</w:t>
      </w:r>
    </w:p>
    <w:p w14:paraId="297ECBB8" w14:textId="4E706498" w:rsidR="00E95D89" w:rsidRPr="00E95D89" w:rsidRDefault="00E95D89" w:rsidP="00BC5063">
      <w:pPr>
        <w:jc w:val="both"/>
        <w:rPr>
          <w:color w:val="FF0000"/>
        </w:rPr>
      </w:pPr>
      <w:r>
        <w:rPr>
          <w:color w:val="FF0000"/>
        </w:rPr>
        <w:t xml:space="preserve">(lien vers le programme de </w:t>
      </w:r>
      <w:r w:rsidR="000A6E21">
        <w:rPr>
          <w:color w:val="FF0000"/>
        </w:rPr>
        <w:t>formation</w:t>
      </w:r>
      <w:r>
        <w:rPr>
          <w:color w:val="FF0000"/>
        </w:rPr>
        <w:t>)</w:t>
      </w:r>
    </w:p>
    <w:p w14:paraId="0CC753D0" w14:textId="14A0B758" w:rsidR="00071ED7" w:rsidRDefault="00071ED7" w:rsidP="00BC5063">
      <w:pPr>
        <w:jc w:val="both"/>
        <w:rPr>
          <w:u w:val="single"/>
        </w:rPr>
      </w:pPr>
      <w:r w:rsidRPr="00071ED7">
        <w:rPr>
          <w:u w:val="single"/>
        </w:rPr>
        <w:t>La préparation aux évaluations certificatives des 4 Unités Capitalisables </w:t>
      </w:r>
      <w:r w:rsidRPr="00D71FC2">
        <w:rPr>
          <w:b/>
          <w:bCs/>
          <w:u w:val="single"/>
        </w:rPr>
        <w:t>UC</w:t>
      </w:r>
      <w:r w:rsidR="00D71FC2">
        <w:rPr>
          <w:u w:val="single"/>
        </w:rPr>
        <w:t xml:space="preserve"> </w:t>
      </w:r>
      <w:r w:rsidRPr="00071ED7">
        <w:rPr>
          <w:u w:val="single"/>
        </w:rPr>
        <w:t>:</w:t>
      </w:r>
    </w:p>
    <w:p w14:paraId="4368A636" w14:textId="5AA653B0" w:rsidR="00071ED7" w:rsidRPr="008E0F04" w:rsidRDefault="00071ED7" w:rsidP="008E0F04">
      <w:pPr>
        <w:jc w:val="center"/>
        <w:rPr>
          <w:b/>
          <w:bCs/>
        </w:rPr>
      </w:pPr>
      <w:r w:rsidRPr="008E0F04">
        <w:rPr>
          <w:b/>
          <w:bCs/>
        </w:rPr>
        <w:t>Le diplôme est acquis si les 4 UC sont acquises.</w:t>
      </w:r>
    </w:p>
    <w:p w14:paraId="39E56F03" w14:textId="03004472" w:rsidR="006B60C6" w:rsidRDefault="006B60C6" w:rsidP="00BC5063">
      <w:pPr>
        <w:jc w:val="both"/>
      </w:pPr>
      <w:r>
        <w:t>Chaque UC est un bloc de compétences acquis définitivement.</w:t>
      </w:r>
    </w:p>
    <w:p w14:paraId="2723D06C" w14:textId="75AA68E6" w:rsidR="00071ED7" w:rsidRPr="008E0F04" w:rsidRDefault="00071ED7" w:rsidP="00BC5063">
      <w:pPr>
        <w:jc w:val="both"/>
        <w:rPr>
          <w:b/>
          <w:bCs/>
        </w:rPr>
      </w:pPr>
      <w:r w:rsidRPr="008E0F04">
        <w:rPr>
          <w:b/>
          <w:bCs/>
        </w:rPr>
        <w:t xml:space="preserve">UC1 : </w:t>
      </w:r>
      <w:r w:rsidR="000F7CBD">
        <w:rPr>
          <w:b/>
          <w:bCs/>
        </w:rPr>
        <w:t>Être capable d’encadrer en sécurité un groupe de cavaliers dans le cadre d’une action d’animation équestre.</w:t>
      </w:r>
    </w:p>
    <w:p w14:paraId="6BD24389" w14:textId="7B4EC263" w:rsidR="00071ED7" w:rsidRPr="008E0F04" w:rsidRDefault="00071ED7" w:rsidP="00BC5063">
      <w:pPr>
        <w:jc w:val="both"/>
        <w:rPr>
          <w:b/>
          <w:bCs/>
        </w:rPr>
      </w:pPr>
      <w:r w:rsidRPr="008E0F04">
        <w:rPr>
          <w:b/>
          <w:bCs/>
        </w:rPr>
        <w:t xml:space="preserve">UC2 : </w:t>
      </w:r>
      <w:r w:rsidR="000F7CBD">
        <w:rPr>
          <w:b/>
          <w:bCs/>
        </w:rPr>
        <w:t>Être capable de participer au fonctionnement de la structure équestre, à la gestion des activités équestres et à la mise en œuvre des règles de sécurité.</w:t>
      </w:r>
    </w:p>
    <w:p w14:paraId="493A9819" w14:textId="65F896D3" w:rsidR="00071ED7" w:rsidRPr="008E0F04" w:rsidRDefault="00071ED7" w:rsidP="00BC5063">
      <w:pPr>
        <w:jc w:val="both"/>
        <w:rPr>
          <w:b/>
          <w:bCs/>
        </w:rPr>
      </w:pPr>
      <w:r w:rsidRPr="008E0F04">
        <w:rPr>
          <w:b/>
          <w:bCs/>
        </w:rPr>
        <w:t xml:space="preserve">UC3 : </w:t>
      </w:r>
      <w:r w:rsidR="000F7CBD">
        <w:rPr>
          <w:b/>
          <w:bCs/>
        </w:rPr>
        <w:t>Être capable de maitriser en sécurité les techniques professionnelles liées à l’emploi et à la préparation des équidés d’instruction.</w:t>
      </w:r>
    </w:p>
    <w:p w14:paraId="61E23A5A" w14:textId="60B67B05" w:rsidR="00071ED7" w:rsidRPr="008E0F04" w:rsidRDefault="00071ED7" w:rsidP="00BC5063">
      <w:pPr>
        <w:jc w:val="both"/>
        <w:rPr>
          <w:b/>
          <w:bCs/>
        </w:rPr>
      </w:pPr>
      <w:r w:rsidRPr="008E0F04">
        <w:rPr>
          <w:b/>
          <w:bCs/>
        </w:rPr>
        <w:lastRenderedPageBreak/>
        <w:t xml:space="preserve">UC4 : </w:t>
      </w:r>
      <w:r w:rsidR="000F7CBD">
        <w:rPr>
          <w:b/>
          <w:bCs/>
        </w:rPr>
        <w:t>Être capable d’encadrer en sécurité un groupe de cavaliers dans le cadre d’une action de perfectionnement et de compétition équestre.</w:t>
      </w:r>
    </w:p>
    <w:p w14:paraId="786F37ED" w14:textId="21AF3C05" w:rsidR="00071ED7" w:rsidRDefault="00071ED7" w:rsidP="00BC5063">
      <w:pPr>
        <w:jc w:val="both"/>
      </w:pPr>
      <w:r>
        <w:t>Les évaluatio</w:t>
      </w:r>
      <w:r w:rsidRPr="006B60C6">
        <w:t xml:space="preserve">ns certificatives de ces 4 UC se déroulent selon les modalités fixées par la </w:t>
      </w:r>
      <w:r w:rsidR="000F7CBD">
        <w:t>CPNE-EE</w:t>
      </w:r>
      <w:r w:rsidR="007C2BDB" w:rsidRPr="006B60C6">
        <w:t>.</w:t>
      </w:r>
    </w:p>
    <w:p w14:paraId="1E24590E" w14:textId="3D718CCA" w:rsidR="00E95D89" w:rsidRPr="00E95D89" w:rsidRDefault="005B3CAA" w:rsidP="00C73527">
      <w:pPr>
        <w:jc w:val="both"/>
        <w:rPr>
          <w:color w:val="FF0000"/>
        </w:rPr>
      </w:pPr>
      <w:r>
        <w:rPr>
          <w:noProof/>
          <w:u w:val="single"/>
        </w:rPr>
        <mc:AlternateContent>
          <mc:Choice Requires="wps">
            <w:drawing>
              <wp:anchor distT="0" distB="0" distL="114300" distR="114300" simplePos="0" relativeHeight="251659264" behindDoc="0" locked="0" layoutInCell="1" allowOverlap="1" wp14:anchorId="75D787A2" wp14:editId="4832F4C7">
                <wp:simplePos x="0" y="0"/>
                <wp:positionH relativeFrom="leftMargin">
                  <wp:align>right</wp:align>
                </wp:positionH>
                <wp:positionV relativeFrom="paragraph">
                  <wp:posOffset>361315</wp:posOffset>
                </wp:positionV>
                <wp:extent cx="304800" cy="5638800"/>
                <wp:effectExtent l="19050" t="0" r="38100" b="57150"/>
                <wp:wrapNone/>
                <wp:docPr id="1" name="Flèche : bas 1"/>
                <wp:cNvGraphicFramePr/>
                <a:graphic xmlns:a="http://schemas.openxmlformats.org/drawingml/2006/main">
                  <a:graphicData uri="http://schemas.microsoft.com/office/word/2010/wordprocessingShape">
                    <wps:wsp>
                      <wps:cNvSpPr/>
                      <wps:spPr>
                        <a:xfrm>
                          <a:off x="0" y="0"/>
                          <a:ext cx="304800" cy="5638800"/>
                        </a:xfrm>
                        <a:prstGeom prst="downArrow">
                          <a:avLst>
                            <a:gd name="adj1" fmla="val 50000"/>
                            <a:gd name="adj2" fmla="val 4062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097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 o:spid="_x0000_s1026" type="#_x0000_t67" style="position:absolute;margin-left:-27.2pt;margin-top:28.45pt;width:24pt;height:44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6jowIAAJUFAAAOAAAAZHJzL2Uyb0RvYy54bWysVMFu2zAMvQ/YPwi6r3bSpOuMOkWQosOA&#10;oi3WDj0rshR7kERNUuJkX7Njv2P7sVGy4wRrscOwHBTRJB/JR1IXl1utyEY434Ap6egkp0QYDlVj&#10;ViX98nj97pwSH5ipmAIjSroTnl7O3r65aG0hxlCDqoQjCGJ80dqS1iHYIss8r4Vm/gSsMKiU4DQL&#10;KLpVVjnWIrpW2TjPz7IWXGUdcOE9fr3qlHSW8KUUPNxJ6UUgqqSYW0inS+cyntnsghUrx2zd8D4N&#10;9g9ZaNYYDDpAXbHAyNo1L6B0wx14kOGEg85AyoaLVANWM8r/qOahZlakWpAcbwea/P+D5bebe0ea&#10;CntHiWEaW3Stfj0j/T9/FGTJPBlFjlrrCzR9sPeulzxeY8Fb6XT8x1LINvG6G3gV20A4fjzNJ+c5&#10;ss9RNT07PY8CwmQHb+t8+ChAk3gpaQWtmTsHbeKUbW58SORWfYqs+orpSq2wVxumyDTHX9/LI5vx&#10;sc0kPxtP93F7SMxgHxnTiUV2ZaVb2CkRoyrzWUikCAsZp3zScIqFcgRjl5RxLkwYdaqaVaL7POSE&#10;QQaPVHQCjMiyUWrA7gHi4L/E7tjq7aOrSLM9OOd/S6xzHjxSZDBhcNaNAfcagMKq+sid/Z6kjprI&#10;0hKqHQ6Qg26zvOXXDbbwhvlwzxy2B9uOz0O4w0MqaEsK/Y2SGtz3175He5xw1FLS4mqW1H9bMyco&#10;UZ8Mzv6H0WQSdzkJk+n7MQruWLM81pi1XgC2CQcGs0vXaB/U/iod6Cd8ReYxKqqY4Ri7pDy4vbAI&#10;3ZOB7xAX83kyw/21LNyYB8sjeGQ1ztLj9ok5289xwA24hf0asyKNXcfowTZ6GpivA8gmROWB117A&#10;3U+D079T8XE5lpPV4TWd/QYAAP//AwBQSwMEFAAGAAgAAAAhAIC0hU/YAAAABgEAAA8AAABkcnMv&#10;ZG93bnJldi54bWxMj0FOwzAQRfdI3MEaJHbUCQ0hCXGqCsQB2nIANx7iQDyOYqdJb8+wguXXH73/&#10;pt6tbhAXnELvSUG6SUAgtd701Cn4OL0/FCBC1GT04AkVXDHArrm9qXVl/EIHvBxjJxhCodIKbIxj&#10;JWVoLTodNn5E4u7TT05HjlMnzaQXhrtBPiZJLp3uiResHvHVYvt9nB1T7Ns1/Sq3SUF7Wp7TLR6W&#10;fFbq/m7dv4CIuMa/Y/jVZ3Vo2OnsZzJBDAr4kajgKS9BcJsVnM8KyiwrQTa1/K/f/AAAAP//AwBQ&#10;SwECLQAUAAYACAAAACEAtoM4kv4AAADhAQAAEwAAAAAAAAAAAAAAAAAAAAAAW0NvbnRlbnRfVHlw&#10;ZXNdLnhtbFBLAQItABQABgAIAAAAIQA4/SH/1gAAAJQBAAALAAAAAAAAAAAAAAAAAC8BAABfcmVs&#10;cy8ucmVsc1BLAQItABQABgAIAAAAIQDtcK6jowIAAJUFAAAOAAAAAAAAAAAAAAAAAC4CAABkcnMv&#10;ZTJvRG9jLnhtbFBLAQItABQABgAIAAAAIQCAtIVP2AAAAAYBAAAPAAAAAAAAAAAAAAAAAP0EAABk&#10;cnMvZG93bnJldi54bWxQSwUGAAAAAAQABADzAAAAAgYAAAAA&#10;" adj="16857" fillcolor="#4472c4 [3204]" strokecolor="#1f3763 [1604]" strokeweight="1pt">
                <w10:wrap anchorx="margin"/>
              </v:shape>
            </w:pict>
          </mc:Fallback>
        </mc:AlternateContent>
      </w:r>
      <w:r w:rsidR="00E95D89">
        <w:rPr>
          <w:color w:val="FF0000"/>
        </w:rPr>
        <w:t>(lien vers le référentiel de certification)</w:t>
      </w:r>
    </w:p>
    <w:p w14:paraId="5866446B" w14:textId="77777777" w:rsidR="005B3CAA" w:rsidRDefault="005B3CAA" w:rsidP="00C73527">
      <w:pPr>
        <w:jc w:val="both"/>
        <w:rPr>
          <w:u w:val="single"/>
        </w:rPr>
        <w:sectPr w:rsidR="005B3CAA">
          <w:footerReference w:type="default" r:id="rId7"/>
          <w:pgSz w:w="11906" w:h="16838"/>
          <w:pgMar w:top="1417" w:right="1417" w:bottom="1417" w:left="1417" w:header="708" w:footer="708" w:gutter="0"/>
          <w:cols w:space="708"/>
          <w:docGrid w:linePitch="360"/>
        </w:sectPr>
      </w:pPr>
      <w:bookmarkStart w:id="1" w:name="_Hlk56326135"/>
    </w:p>
    <w:p w14:paraId="46B90B09" w14:textId="5B1130EE" w:rsidR="007323EE" w:rsidRPr="007323EE" w:rsidRDefault="005B3CAA" w:rsidP="005B3CAA">
      <w:pPr>
        <w:ind w:left="2268"/>
        <w:jc w:val="both"/>
        <w:rPr>
          <w:u w:val="single"/>
        </w:rPr>
      </w:pPr>
      <w:r w:rsidRPr="00093AA3">
        <w:rPr>
          <w:noProof/>
          <w:u w:val="single"/>
        </w:rPr>
        <mc:AlternateContent>
          <mc:Choice Requires="wps">
            <w:drawing>
              <wp:anchor distT="45720" distB="45720" distL="114300" distR="114300" simplePos="0" relativeHeight="251661312" behindDoc="0" locked="0" layoutInCell="1" allowOverlap="1" wp14:anchorId="6F5B9620" wp14:editId="1AFFEEF7">
                <wp:simplePos x="0" y="0"/>
                <wp:positionH relativeFrom="margin">
                  <wp:align>left</wp:align>
                </wp:positionH>
                <wp:positionV relativeFrom="paragraph">
                  <wp:posOffset>6985</wp:posOffset>
                </wp:positionV>
                <wp:extent cx="1238250" cy="56102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610225"/>
                        </a:xfrm>
                        <a:prstGeom prst="rect">
                          <a:avLst/>
                        </a:prstGeom>
                        <a:solidFill>
                          <a:srgbClr val="FFFFFF"/>
                        </a:solidFill>
                        <a:ln w="9525">
                          <a:solidFill>
                            <a:srgbClr val="000000"/>
                          </a:solidFill>
                          <a:miter lim="800000"/>
                          <a:headEnd/>
                          <a:tailEnd/>
                        </a:ln>
                      </wps:spPr>
                      <wps:txbx>
                        <w:txbxContent>
                          <w:p w14:paraId="45A35953" w14:textId="77777777" w:rsidR="005B3CAA" w:rsidRPr="002D3C58" w:rsidRDefault="005B3CAA" w:rsidP="005B3CAA">
                            <w:pPr>
                              <w:rPr>
                                <w:b/>
                                <w:bCs/>
                              </w:rPr>
                            </w:pPr>
                            <w:r w:rsidRPr="002D3C58">
                              <w:rPr>
                                <w:b/>
                                <w:bCs/>
                                <w:u w:val="single"/>
                              </w:rPr>
                              <w:t>Organisation dans le temps</w:t>
                            </w:r>
                            <w:r w:rsidRPr="002D3C58">
                              <w:rPr>
                                <w:b/>
                                <w:bCs/>
                              </w:rPr>
                              <w:t> :</w:t>
                            </w:r>
                          </w:p>
                          <w:p w14:paraId="26A6A955" w14:textId="77777777" w:rsidR="005B3CAA" w:rsidRPr="002D3C58" w:rsidRDefault="005B3CAA" w:rsidP="005B3CAA"/>
                          <w:p w14:paraId="62BAF619" w14:textId="77777777" w:rsidR="005B3CAA" w:rsidRPr="002D3C58" w:rsidRDefault="005B3CAA" w:rsidP="005B3CAA">
                            <w:r w:rsidRPr="002D3C58">
                              <w:rPr>
                                <w:b/>
                                <w:bCs/>
                              </w:rPr>
                              <w:t>A partir du printemps</w:t>
                            </w:r>
                            <w:r w:rsidRPr="002D3C58">
                              <w:t> : contacter ACF</w:t>
                            </w:r>
                          </w:p>
                          <w:p w14:paraId="397FFD37" w14:textId="77777777" w:rsidR="005B3CAA" w:rsidRPr="002D3C58" w:rsidRDefault="005B3CAA" w:rsidP="005B3CAA"/>
                          <w:p w14:paraId="7E22028A" w14:textId="77777777" w:rsidR="005B3CAA" w:rsidRPr="002D3C58" w:rsidRDefault="005B3CAA" w:rsidP="005B3CAA">
                            <w:r w:rsidRPr="002D3C58">
                              <w:rPr>
                                <w:b/>
                                <w:bCs/>
                              </w:rPr>
                              <w:t>Dès que possible</w:t>
                            </w:r>
                            <w:r w:rsidRPr="002D3C58">
                              <w:t> :</w:t>
                            </w:r>
                          </w:p>
                          <w:p w14:paraId="79C866FC" w14:textId="77777777" w:rsidR="005B3CAA" w:rsidRPr="002D3C58" w:rsidRDefault="005B3CAA" w:rsidP="005B3CAA">
                            <w:r w:rsidRPr="002D3C58">
                              <w:t xml:space="preserve">Les prérequis et organisations personnelles : </w:t>
                            </w:r>
                          </w:p>
                          <w:p w14:paraId="1823BF52" w14:textId="77777777" w:rsidR="005B3CAA" w:rsidRPr="002D3C58" w:rsidRDefault="005B3CAA" w:rsidP="005B3CAA"/>
                          <w:p w14:paraId="2E6F6450" w14:textId="77777777" w:rsidR="005B3CAA" w:rsidRPr="002D3C58" w:rsidRDefault="005B3CAA" w:rsidP="005B3CAA"/>
                          <w:p w14:paraId="02681B65" w14:textId="77777777" w:rsidR="005B3CAA" w:rsidRPr="002D3C58" w:rsidRDefault="005B3CAA" w:rsidP="005B3CAA">
                            <w:r w:rsidRPr="002D3C58">
                              <w:rPr>
                                <w:b/>
                                <w:bCs/>
                              </w:rPr>
                              <w:t>Début Août</w:t>
                            </w:r>
                            <w:r w:rsidRPr="002D3C58">
                              <w:t> : Dossier d’inscription complet</w:t>
                            </w:r>
                          </w:p>
                          <w:p w14:paraId="6EEFAC5C" w14:textId="77777777" w:rsidR="005B3CAA" w:rsidRPr="002D3C58" w:rsidRDefault="005B3CAA" w:rsidP="005B3CAA"/>
                          <w:p w14:paraId="7BB427E0" w14:textId="77777777" w:rsidR="005B3CAA" w:rsidRPr="002D3C58" w:rsidRDefault="005B3CAA" w:rsidP="005B3CAA"/>
                          <w:p w14:paraId="496AC738" w14:textId="77777777" w:rsidR="005B3CAA" w:rsidRPr="002D3C58" w:rsidRDefault="005B3CAA" w:rsidP="005B3CAA">
                            <w:r w:rsidRPr="002D3C58">
                              <w:rPr>
                                <w:b/>
                                <w:bCs/>
                              </w:rPr>
                              <w:t>Début de la formation</w:t>
                            </w:r>
                            <w:r w:rsidRPr="002D3C58">
                              <w:t> :</w:t>
                            </w:r>
                          </w:p>
                          <w:p w14:paraId="20697926" w14:textId="77777777" w:rsidR="005B3CAA" w:rsidRPr="00C60F0C" w:rsidRDefault="005B3CAA" w:rsidP="005B3CAA">
                            <w:r w:rsidRPr="002D3C58">
                              <w:t>Début Septembre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5B9620" id="_x0000_t202" coordsize="21600,21600" o:spt="202" path="m,l,21600r21600,l21600,xe">
                <v:stroke joinstyle="miter"/>
                <v:path gradientshapeok="t" o:connecttype="rect"/>
              </v:shapetype>
              <v:shape id="Zone de texte 2" o:spid="_x0000_s1026" type="#_x0000_t202" style="position:absolute;left:0;text-align:left;margin-left:0;margin-top:.55pt;width:97.5pt;height:441.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M4KQIAAEwEAAAOAAAAZHJzL2Uyb0RvYy54bWysVE1v2zAMvQ/YfxB0X+x4SZsacYouXYYB&#10;3QfQ7bKbLMmxMFnUJCV2++tHyW6WfWCHYT4IYkg9ku+RWV8PnSZH6bwCU9H5LKdEGg5CmX1FP3/a&#10;vVhR4gMzgmkwsqIP0tPrzfNn696WsoAWtJCOIIjxZW8r2oZgyyzzvJUd8zOw0qCzAdexgKbbZ8Kx&#10;HtE7nRV5fpH14IR1wKX3+Ovt6KSbhN80kocPTeNlILqiWFtIp0tnHc9ss2bl3jHbKj6Vwf6hio4p&#10;g0lPULcsMHJw6jeoTnEHHpow49Bl0DSKy9QDdjPPf+nmvmVWpl6QHG9PNPn/B8vfHz86okRFi/kl&#10;JYZ1KNIXlIoISYIcgiRFJKm3vsTYe4vRYXgFA4qdGvb2DvhXTwxsW2b28sY56FvJBBY5jy+zs6cj&#10;jo8gdf8OBOZihwAJaGhcFxlETgiio1gPJ4GwDsJjyuLlqliii6NveTHPi2KZcrDy6bl1PryR0JF4&#10;qajDCUjw7HjnQyyHlU8hMZsHrcROaZ0Mt6+32pEjw2nZpW9C/ylMG9JX9GqJuf8OkafvTxCdCjj2&#10;WnUVXZ2CWBl5e21EGsrAlB7vWLI2E5GRu5HFMNTDJEwN4gEpdTCON64jXlpwj5T0ONoV9d8OzElK&#10;9FuDslzNF4u4C8lYLC8LNNy5pz73MMMRqqKBkvG6DWl/YusGblC+RiVio85jJVOtOLKJ72m94k6c&#10;2ynqx5/A5jsAAAD//wMAUEsDBBQABgAIAAAAIQCpKQAh2wAAAAYBAAAPAAAAZHJzL2Rvd25yZXYu&#10;eG1sTI/BTsMwDIbvSLxDZCQuiKWDUbrSdEJIIHaDgeCaNV5bkTglybry9ngnOP7+rc+fq9XkrBgx&#10;xN6TgvksA4HUeNNTq+D97fGyABGTJqOtJ1TwgxFW9elJpUvjD/SK4ya1giEUS62gS2kopYxNh07H&#10;mR+QuNv54HTiGFppgj4w3Fl5lWW5dLonvtDpAR86bL42e6egWDyPn3F9/fLR5Du7TBe349N3UOr8&#10;bLq/A5FwSn/LcNRndajZaev3ZKKwCviRxNM5iGO5vOG8ZXKxyEHWlfyvX/8CAAD//wMAUEsBAi0A&#10;FAAGAAgAAAAhALaDOJL+AAAA4QEAABMAAAAAAAAAAAAAAAAAAAAAAFtDb250ZW50X1R5cGVzXS54&#10;bWxQSwECLQAUAAYACAAAACEAOP0h/9YAAACUAQAACwAAAAAAAAAAAAAAAAAvAQAAX3JlbHMvLnJl&#10;bHNQSwECLQAUAAYACAAAACEAxodDOCkCAABMBAAADgAAAAAAAAAAAAAAAAAuAgAAZHJzL2Uyb0Rv&#10;Yy54bWxQSwECLQAUAAYACAAAACEAqSkAIdsAAAAGAQAADwAAAAAAAAAAAAAAAACDBAAAZHJzL2Rv&#10;d25yZXYueG1sUEsFBgAAAAAEAAQA8wAAAIsFAAAAAA==&#10;">
                <v:textbox>
                  <w:txbxContent>
                    <w:p w14:paraId="45A35953" w14:textId="77777777" w:rsidR="005B3CAA" w:rsidRPr="002D3C58" w:rsidRDefault="005B3CAA" w:rsidP="005B3CAA">
                      <w:pPr>
                        <w:rPr>
                          <w:b/>
                          <w:bCs/>
                        </w:rPr>
                      </w:pPr>
                      <w:r w:rsidRPr="002D3C58">
                        <w:rPr>
                          <w:b/>
                          <w:bCs/>
                          <w:u w:val="single"/>
                        </w:rPr>
                        <w:t>Organisation dans le temps</w:t>
                      </w:r>
                      <w:r w:rsidRPr="002D3C58">
                        <w:rPr>
                          <w:b/>
                          <w:bCs/>
                        </w:rPr>
                        <w:t> :</w:t>
                      </w:r>
                    </w:p>
                    <w:p w14:paraId="26A6A955" w14:textId="77777777" w:rsidR="005B3CAA" w:rsidRPr="002D3C58" w:rsidRDefault="005B3CAA" w:rsidP="005B3CAA"/>
                    <w:p w14:paraId="62BAF619" w14:textId="77777777" w:rsidR="005B3CAA" w:rsidRPr="002D3C58" w:rsidRDefault="005B3CAA" w:rsidP="005B3CAA">
                      <w:r w:rsidRPr="002D3C58">
                        <w:rPr>
                          <w:b/>
                          <w:bCs/>
                        </w:rPr>
                        <w:t>A partir du printemps</w:t>
                      </w:r>
                      <w:r w:rsidRPr="002D3C58">
                        <w:t> : contacter ACF</w:t>
                      </w:r>
                    </w:p>
                    <w:p w14:paraId="397FFD37" w14:textId="77777777" w:rsidR="005B3CAA" w:rsidRPr="002D3C58" w:rsidRDefault="005B3CAA" w:rsidP="005B3CAA"/>
                    <w:p w14:paraId="7E22028A" w14:textId="77777777" w:rsidR="005B3CAA" w:rsidRPr="002D3C58" w:rsidRDefault="005B3CAA" w:rsidP="005B3CAA">
                      <w:r w:rsidRPr="002D3C58">
                        <w:rPr>
                          <w:b/>
                          <w:bCs/>
                        </w:rPr>
                        <w:t>Dès que possible</w:t>
                      </w:r>
                      <w:r w:rsidRPr="002D3C58">
                        <w:t> :</w:t>
                      </w:r>
                    </w:p>
                    <w:p w14:paraId="79C866FC" w14:textId="77777777" w:rsidR="005B3CAA" w:rsidRPr="002D3C58" w:rsidRDefault="005B3CAA" w:rsidP="005B3CAA">
                      <w:r w:rsidRPr="002D3C58">
                        <w:t xml:space="preserve">Les prérequis et organisations personnelles : </w:t>
                      </w:r>
                    </w:p>
                    <w:p w14:paraId="1823BF52" w14:textId="77777777" w:rsidR="005B3CAA" w:rsidRPr="002D3C58" w:rsidRDefault="005B3CAA" w:rsidP="005B3CAA"/>
                    <w:p w14:paraId="2E6F6450" w14:textId="77777777" w:rsidR="005B3CAA" w:rsidRPr="002D3C58" w:rsidRDefault="005B3CAA" w:rsidP="005B3CAA"/>
                    <w:p w14:paraId="02681B65" w14:textId="77777777" w:rsidR="005B3CAA" w:rsidRPr="002D3C58" w:rsidRDefault="005B3CAA" w:rsidP="005B3CAA">
                      <w:r w:rsidRPr="002D3C58">
                        <w:rPr>
                          <w:b/>
                          <w:bCs/>
                        </w:rPr>
                        <w:t>Début Août</w:t>
                      </w:r>
                      <w:r w:rsidRPr="002D3C58">
                        <w:t> : Dossier d’inscription complet</w:t>
                      </w:r>
                    </w:p>
                    <w:p w14:paraId="6EEFAC5C" w14:textId="77777777" w:rsidR="005B3CAA" w:rsidRPr="002D3C58" w:rsidRDefault="005B3CAA" w:rsidP="005B3CAA"/>
                    <w:p w14:paraId="7BB427E0" w14:textId="77777777" w:rsidR="005B3CAA" w:rsidRPr="002D3C58" w:rsidRDefault="005B3CAA" w:rsidP="005B3CAA"/>
                    <w:p w14:paraId="496AC738" w14:textId="77777777" w:rsidR="005B3CAA" w:rsidRPr="002D3C58" w:rsidRDefault="005B3CAA" w:rsidP="005B3CAA">
                      <w:r w:rsidRPr="002D3C58">
                        <w:rPr>
                          <w:b/>
                          <w:bCs/>
                        </w:rPr>
                        <w:t>Début de la formation</w:t>
                      </w:r>
                      <w:r w:rsidRPr="002D3C58">
                        <w:t> :</w:t>
                      </w:r>
                    </w:p>
                    <w:p w14:paraId="20697926" w14:textId="77777777" w:rsidR="005B3CAA" w:rsidRPr="00C60F0C" w:rsidRDefault="005B3CAA" w:rsidP="005B3CAA">
                      <w:r w:rsidRPr="002D3C58">
                        <w:t>Début Septembre</w:t>
                      </w:r>
                    </w:p>
                  </w:txbxContent>
                </v:textbox>
                <w10:wrap type="square" anchorx="margin"/>
              </v:shape>
            </w:pict>
          </mc:Fallback>
        </mc:AlternateContent>
      </w:r>
      <w:r w:rsidR="007323EE" w:rsidRPr="007323EE">
        <w:rPr>
          <w:u w:val="single"/>
        </w:rPr>
        <w:t>La procédure d’inscription :</w:t>
      </w:r>
    </w:p>
    <w:bookmarkEnd w:id="1"/>
    <w:p w14:paraId="7A505926" w14:textId="77777777" w:rsidR="00980023" w:rsidRDefault="00980023" w:rsidP="00980023">
      <w:pPr>
        <w:pStyle w:val="Paragraphedeliste"/>
        <w:numPr>
          <w:ilvl w:val="0"/>
          <w:numId w:val="2"/>
        </w:numPr>
        <w:ind w:left="2268"/>
        <w:jc w:val="both"/>
      </w:pPr>
      <w:r w:rsidRPr="00093AA3">
        <w:rPr>
          <w:b/>
          <w:bCs/>
        </w:rPr>
        <w:t>Contacter ACF</w:t>
      </w:r>
      <w:r>
        <w:t xml:space="preserve"> pour un entretien de motivation</w:t>
      </w:r>
    </w:p>
    <w:p w14:paraId="777900B6" w14:textId="77777777" w:rsidR="00980023" w:rsidRDefault="00980023" w:rsidP="00980023">
      <w:pPr>
        <w:pStyle w:val="Paragraphedeliste"/>
        <w:numPr>
          <w:ilvl w:val="0"/>
          <w:numId w:val="2"/>
        </w:numPr>
        <w:ind w:left="2268"/>
        <w:jc w:val="both"/>
      </w:pPr>
      <w:r>
        <w:t xml:space="preserve">Renvoyer la </w:t>
      </w:r>
      <w:r w:rsidRPr="00093AA3">
        <w:rPr>
          <w:b/>
          <w:bCs/>
        </w:rPr>
        <w:t>fiche de renseignement</w:t>
      </w:r>
      <w:r>
        <w:rPr>
          <w:color w:val="FF0000"/>
        </w:rPr>
        <w:t xml:space="preserve"> : la télécharger ici</w:t>
      </w:r>
    </w:p>
    <w:p w14:paraId="781D3455" w14:textId="77777777" w:rsidR="00980023" w:rsidRPr="002D3C58" w:rsidRDefault="00980023" w:rsidP="00980023">
      <w:pPr>
        <w:pStyle w:val="Paragraphedeliste"/>
        <w:numPr>
          <w:ilvl w:val="0"/>
          <w:numId w:val="2"/>
        </w:numPr>
        <w:ind w:left="2268"/>
        <w:jc w:val="both"/>
      </w:pPr>
      <w:r w:rsidRPr="002D3C58">
        <w:rPr>
          <w:b/>
          <w:bCs/>
        </w:rPr>
        <w:t>Frais d’inscription</w:t>
      </w:r>
      <w:r w:rsidRPr="002D3C58">
        <w:t xml:space="preserve"> : 60€ </w:t>
      </w:r>
    </w:p>
    <w:p w14:paraId="136DA894" w14:textId="3A7AA49D" w:rsidR="00980023" w:rsidRDefault="00980023" w:rsidP="00980023">
      <w:pPr>
        <w:pStyle w:val="Paragraphedeliste"/>
        <w:numPr>
          <w:ilvl w:val="0"/>
          <w:numId w:val="2"/>
        </w:numPr>
        <w:ind w:left="2268"/>
        <w:jc w:val="both"/>
      </w:pPr>
      <w:r>
        <w:t xml:space="preserve">Satisfaire aux </w:t>
      </w:r>
      <w:r w:rsidRPr="00093AA3">
        <w:rPr>
          <w:b/>
          <w:bCs/>
        </w:rPr>
        <w:t>pré requis</w:t>
      </w:r>
      <w:r>
        <w:t xml:space="preserve"> règlementaires : les Exigences Préalables à l’Entrée en Formation (EPEF) au </w:t>
      </w:r>
      <w:r w:rsidR="00DC2ECA">
        <w:t>CQP EAE</w:t>
      </w:r>
      <w:r>
        <w:t>:</w:t>
      </w:r>
    </w:p>
    <w:p w14:paraId="70E8E771" w14:textId="449F1EFC" w:rsidR="00980023" w:rsidRDefault="00980023" w:rsidP="00980023">
      <w:pPr>
        <w:ind w:left="2268"/>
        <w:jc w:val="both"/>
      </w:pPr>
      <w:r>
        <w:t xml:space="preserve">1.être titulaire </w:t>
      </w:r>
      <w:r w:rsidR="00DC2ECA">
        <w:t>de la CEP2 (Capacité Equestre Professionnelle 2), calendrier et inscription sur le site de la CPNE-EE. Ou d’un diplôme équivalent (CQP ASA équitation)</w:t>
      </w:r>
    </w:p>
    <w:p w14:paraId="3203C44D" w14:textId="77777777" w:rsidR="00980023" w:rsidRDefault="00980023" w:rsidP="00980023">
      <w:pPr>
        <w:ind w:left="2268"/>
        <w:jc w:val="both"/>
      </w:pPr>
      <w:r>
        <w:t xml:space="preserve">2.être titulaire d’un </w:t>
      </w:r>
      <w:r w:rsidRPr="00093AA3">
        <w:rPr>
          <w:b/>
          <w:bCs/>
        </w:rPr>
        <w:t>diplôme de secourisme</w:t>
      </w:r>
      <w:r>
        <w:t xml:space="preserve"> de niveau 1 (PSC1 ou équivalent).</w:t>
      </w:r>
    </w:p>
    <w:p w14:paraId="558E8754" w14:textId="77777777" w:rsidR="00980023" w:rsidRDefault="00980023" w:rsidP="00980023">
      <w:pPr>
        <w:ind w:left="2268"/>
        <w:jc w:val="both"/>
      </w:pPr>
      <w:r>
        <w:t xml:space="preserve">3.présenter un </w:t>
      </w:r>
      <w:r w:rsidRPr="00093AA3">
        <w:rPr>
          <w:b/>
          <w:bCs/>
        </w:rPr>
        <w:t>certificat médical</w:t>
      </w:r>
      <w:r>
        <w:t xml:space="preserve"> de non contre-indication à la pratique et à l’enseignement des activités équestres datant de moins d’un an à la date d’entrée en formation.</w:t>
      </w:r>
    </w:p>
    <w:p w14:paraId="57EA74AF" w14:textId="77777777" w:rsidR="00980023" w:rsidRDefault="00980023" w:rsidP="00980023">
      <w:pPr>
        <w:pStyle w:val="Paragraphedeliste"/>
        <w:numPr>
          <w:ilvl w:val="0"/>
          <w:numId w:val="3"/>
        </w:numPr>
        <w:ind w:left="2268"/>
        <w:jc w:val="both"/>
      </w:pPr>
      <w:r>
        <w:t xml:space="preserve">Prévoir son </w:t>
      </w:r>
      <w:r w:rsidRPr="00093AA3">
        <w:rPr>
          <w:b/>
          <w:bCs/>
        </w:rPr>
        <w:t>financement</w:t>
      </w:r>
      <w:r>
        <w:t xml:space="preserve"> (ACF vous établit un devis et vous accompagne dans la recherche de financement).</w:t>
      </w:r>
    </w:p>
    <w:p w14:paraId="588B4F3D" w14:textId="77777777" w:rsidR="00980023" w:rsidRPr="0011185B" w:rsidRDefault="00980023" w:rsidP="00980023">
      <w:pPr>
        <w:pStyle w:val="Paragraphedeliste"/>
        <w:numPr>
          <w:ilvl w:val="0"/>
          <w:numId w:val="3"/>
        </w:numPr>
        <w:ind w:left="2268"/>
        <w:jc w:val="both"/>
      </w:pPr>
      <w:r>
        <w:t xml:space="preserve">Chercher un </w:t>
      </w:r>
      <w:r w:rsidRPr="00093AA3">
        <w:rPr>
          <w:b/>
          <w:bCs/>
        </w:rPr>
        <w:t>lieu de stage</w:t>
      </w:r>
      <w:r>
        <w:t xml:space="preserve"> (centre équestre </w:t>
      </w:r>
      <w:r w:rsidRPr="006A21DE">
        <w:t>et tuteur).</w:t>
      </w:r>
    </w:p>
    <w:p w14:paraId="736BC60D" w14:textId="77777777" w:rsidR="00980023" w:rsidRPr="006A21DE" w:rsidRDefault="00980023" w:rsidP="00980023">
      <w:pPr>
        <w:pStyle w:val="Paragraphedeliste"/>
        <w:numPr>
          <w:ilvl w:val="0"/>
          <w:numId w:val="3"/>
        </w:numPr>
        <w:ind w:left="2268"/>
        <w:jc w:val="both"/>
      </w:pPr>
      <w:r>
        <w:t xml:space="preserve">Passer les </w:t>
      </w:r>
      <w:r w:rsidRPr="00093AA3">
        <w:rPr>
          <w:b/>
          <w:bCs/>
        </w:rPr>
        <w:t>tests de sélection de ACF</w:t>
      </w:r>
      <w:r>
        <w:t> </w:t>
      </w:r>
      <w:r w:rsidRPr="00C16936">
        <w:rPr>
          <w:color w:val="FF0000"/>
        </w:rPr>
        <w:t xml:space="preserve">: </w:t>
      </w:r>
      <w:r w:rsidRPr="006A21DE">
        <w:t>sur convocation</w:t>
      </w:r>
    </w:p>
    <w:p w14:paraId="0899DA56" w14:textId="77777777" w:rsidR="00980023" w:rsidRDefault="00980023" w:rsidP="00980023">
      <w:pPr>
        <w:ind w:left="2268"/>
        <w:jc w:val="both"/>
      </w:pPr>
      <w:r w:rsidRPr="006A21DE">
        <w:rPr>
          <w:color w:val="FF0000"/>
        </w:rPr>
        <w:t>(lien vers « programme de la sélection »</w:t>
      </w:r>
      <w:r>
        <w:rPr>
          <w:color w:val="FF0000"/>
        </w:rPr>
        <w:t>)</w:t>
      </w:r>
    </w:p>
    <w:p w14:paraId="1159C13A" w14:textId="77777777" w:rsidR="00980023" w:rsidRDefault="00980023" w:rsidP="00980023">
      <w:pPr>
        <w:pStyle w:val="Paragraphedeliste"/>
        <w:numPr>
          <w:ilvl w:val="0"/>
          <w:numId w:val="3"/>
        </w:numPr>
        <w:ind w:left="2268"/>
        <w:jc w:val="both"/>
      </w:pPr>
      <w:r>
        <w:t xml:space="preserve">Renvoyer à ACF le </w:t>
      </w:r>
      <w:r w:rsidRPr="00093AA3">
        <w:rPr>
          <w:b/>
          <w:bCs/>
        </w:rPr>
        <w:t>dossier d’inscription complet</w:t>
      </w:r>
      <w:r>
        <w:t>, 1 mois avant la date de début de formation.</w:t>
      </w:r>
    </w:p>
    <w:p w14:paraId="3B569973" w14:textId="57E0C612" w:rsidR="00980023" w:rsidRDefault="00463CF6" w:rsidP="00980023">
      <w:pPr>
        <w:pStyle w:val="Paragraphedeliste"/>
        <w:ind w:left="2268"/>
        <w:jc w:val="both"/>
      </w:pPr>
      <w:r>
        <w:t>L</w:t>
      </w:r>
      <w:r w:rsidR="00980023">
        <w:t>e dossier comprend :</w:t>
      </w:r>
    </w:p>
    <w:p w14:paraId="0449A048" w14:textId="77777777" w:rsidR="00980023" w:rsidRDefault="00980023" w:rsidP="00980023">
      <w:pPr>
        <w:ind w:left="2268"/>
        <w:jc w:val="both"/>
      </w:pPr>
      <w:r>
        <w:t>-la demande d’inscription à la formation avec photographie ;</w:t>
      </w:r>
    </w:p>
    <w:p w14:paraId="179692EC" w14:textId="77777777" w:rsidR="00980023" w:rsidRDefault="00980023" w:rsidP="00980023">
      <w:pPr>
        <w:ind w:left="2268"/>
        <w:jc w:val="both"/>
      </w:pPr>
      <w:r>
        <w:t>-la copie d’une pièce d’identité en cours de validité ;</w:t>
      </w:r>
    </w:p>
    <w:p w14:paraId="7E70B118" w14:textId="77777777" w:rsidR="00980023" w:rsidRDefault="00980023" w:rsidP="00980023">
      <w:pPr>
        <w:ind w:left="360"/>
        <w:jc w:val="both"/>
      </w:pPr>
      <w:r>
        <w:t>-les pièces justifiant des dispenses et équivalences de droit </w:t>
      </w:r>
    </w:p>
    <w:p w14:paraId="76F3C9B9" w14:textId="64571222" w:rsidR="00970B6D" w:rsidRDefault="00E95D89" w:rsidP="00980023">
      <w:pPr>
        <w:ind w:left="360"/>
        <w:jc w:val="both"/>
      </w:pPr>
      <w:r>
        <w:t xml:space="preserve"> </w:t>
      </w:r>
      <w:r w:rsidRPr="00E95D89">
        <w:rPr>
          <w:color w:val="FF0000"/>
        </w:rPr>
        <w:t xml:space="preserve">(lien vers </w:t>
      </w:r>
      <w:r w:rsidR="001D2440">
        <w:rPr>
          <w:color w:val="FF0000"/>
        </w:rPr>
        <w:t>« </w:t>
      </w:r>
      <w:r w:rsidR="00DC2ECA">
        <w:rPr>
          <w:color w:val="FF0000"/>
        </w:rPr>
        <w:t>les</w:t>
      </w:r>
      <w:r w:rsidRPr="00E95D89">
        <w:rPr>
          <w:color w:val="FF0000"/>
        </w:rPr>
        <w:t xml:space="preserve"> équivalences</w:t>
      </w:r>
      <w:r w:rsidR="00DC2ECA">
        <w:rPr>
          <w:color w:val="FF0000"/>
        </w:rPr>
        <w:t xml:space="preserve"> vers le CQP EAE</w:t>
      </w:r>
      <w:r w:rsidR="001D2440">
        <w:rPr>
          <w:color w:val="FF0000"/>
        </w:rPr>
        <w:t> »</w:t>
      </w:r>
      <w:r w:rsidRPr="00E95D89">
        <w:rPr>
          <w:color w:val="FF0000"/>
        </w:rPr>
        <w:t>)</w:t>
      </w:r>
    </w:p>
    <w:p w14:paraId="66354D4F" w14:textId="77777777" w:rsidR="005B3CAA" w:rsidRDefault="005B3CAA" w:rsidP="00C73527">
      <w:pPr>
        <w:ind w:left="360"/>
        <w:jc w:val="both"/>
        <w:sectPr w:rsidR="005B3CAA" w:rsidSect="005B3CAA">
          <w:type w:val="continuous"/>
          <w:pgSz w:w="11906" w:h="16838"/>
          <w:pgMar w:top="1417" w:right="1417" w:bottom="1417" w:left="1417" w:header="708" w:footer="708" w:gutter="0"/>
          <w:cols w:space="708"/>
          <w:docGrid w:linePitch="360"/>
        </w:sectPr>
      </w:pPr>
    </w:p>
    <w:p w14:paraId="67E69B0D" w14:textId="665BAE29" w:rsidR="0090059C" w:rsidRDefault="0090059C" w:rsidP="00C73527">
      <w:pPr>
        <w:ind w:left="360"/>
        <w:jc w:val="both"/>
      </w:pPr>
      <w:r>
        <w:t xml:space="preserve">-pour les </w:t>
      </w:r>
      <w:r w:rsidRPr="00463CF6">
        <w:rPr>
          <w:b/>
          <w:bCs/>
        </w:rPr>
        <w:t>personnes en situation de handicap</w:t>
      </w:r>
      <w:r>
        <w:t>, l’avis d’un médecin agréé par les FF handisport ou de sport adapté ou désigné par la commission des droits et de l’autonomie des personnes handicapées sur la nécessité d’aménager le cas échéant la formation ou les épreuves certificatives selon la certification visée ;</w:t>
      </w:r>
    </w:p>
    <w:p w14:paraId="02931371" w14:textId="697F2DFB" w:rsidR="0090059C" w:rsidRDefault="0090059C" w:rsidP="00C73527">
      <w:pPr>
        <w:ind w:left="360"/>
        <w:jc w:val="both"/>
      </w:pPr>
      <w:r>
        <w:t xml:space="preserve">-les copies de </w:t>
      </w:r>
      <w:r w:rsidRPr="00463CF6">
        <w:rPr>
          <w:b/>
          <w:bCs/>
        </w:rPr>
        <w:t>l’attestation de recensement et du certificat individuel de participation à la journée défense et citoyenneté</w:t>
      </w:r>
      <w:r>
        <w:t> ;</w:t>
      </w:r>
    </w:p>
    <w:p w14:paraId="221575E2" w14:textId="6A601F32" w:rsidR="00806F3B" w:rsidRDefault="00E95D89" w:rsidP="00C73527">
      <w:pPr>
        <w:jc w:val="both"/>
      </w:pPr>
      <w:r>
        <w:t xml:space="preserve">        </w:t>
      </w:r>
      <w:r w:rsidR="0090059C">
        <w:t xml:space="preserve">-la ou les </w:t>
      </w:r>
      <w:r w:rsidR="0090059C" w:rsidRPr="00463CF6">
        <w:rPr>
          <w:b/>
          <w:bCs/>
        </w:rPr>
        <w:t xml:space="preserve">attestations justifiant de la satisfaction aux </w:t>
      </w:r>
      <w:r w:rsidR="003C73EC">
        <w:rPr>
          <w:b/>
          <w:bCs/>
        </w:rPr>
        <w:t>pré requis</w:t>
      </w:r>
      <w:r w:rsidR="0090059C" w:rsidRPr="00463CF6">
        <w:rPr>
          <w:b/>
          <w:bCs/>
        </w:rPr>
        <w:t xml:space="preserve"> du diplôme</w:t>
      </w:r>
      <w:r w:rsidR="006A21DE">
        <w:t>;</w:t>
      </w:r>
    </w:p>
    <w:p w14:paraId="4056B91A" w14:textId="0AA11C5E" w:rsidR="0090059C" w:rsidRDefault="00E95D89" w:rsidP="00C73527">
      <w:pPr>
        <w:jc w:val="both"/>
      </w:pPr>
      <w:r>
        <w:t xml:space="preserve">        -une </w:t>
      </w:r>
      <w:r w:rsidRPr="00463CF6">
        <w:rPr>
          <w:b/>
          <w:bCs/>
        </w:rPr>
        <w:t>attestation d’affiliation de l’assurance maladie</w:t>
      </w:r>
    </w:p>
    <w:p w14:paraId="523EF561" w14:textId="0687C351" w:rsidR="007323EE" w:rsidRDefault="007323EE" w:rsidP="00C73527">
      <w:pPr>
        <w:pStyle w:val="Paragraphedeliste"/>
        <w:numPr>
          <w:ilvl w:val="0"/>
          <w:numId w:val="3"/>
        </w:numPr>
        <w:jc w:val="both"/>
      </w:pPr>
      <w:r w:rsidRPr="00463CF6">
        <w:rPr>
          <w:b/>
          <w:bCs/>
        </w:rPr>
        <w:lastRenderedPageBreak/>
        <w:t>Signer le contrat de formation et la convention de stage</w:t>
      </w:r>
      <w:r>
        <w:t xml:space="preserve"> en entrée en formation.</w:t>
      </w:r>
    </w:p>
    <w:p w14:paraId="054C3F4C" w14:textId="0C45B0DE" w:rsidR="007323EE" w:rsidRPr="0011185B" w:rsidRDefault="007323EE" w:rsidP="00C73527">
      <w:pPr>
        <w:jc w:val="both"/>
        <w:rPr>
          <w:u w:val="single"/>
        </w:rPr>
      </w:pPr>
      <w:r w:rsidRPr="0011185B">
        <w:rPr>
          <w:u w:val="single"/>
        </w:rPr>
        <w:t>Les financements :</w:t>
      </w:r>
    </w:p>
    <w:p w14:paraId="689EF0F7" w14:textId="0499A6C5" w:rsidR="007323EE" w:rsidRDefault="007323EE" w:rsidP="00C73527">
      <w:pPr>
        <w:jc w:val="both"/>
      </w:pPr>
      <w:r>
        <w:t>1.</w:t>
      </w:r>
      <w:r w:rsidRPr="00463CF6">
        <w:rPr>
          <w:b/>
          <w:bCs/>
        </w:rPr>
        <w:t>contrat de professionnalisation</w:t>
      </w:r>
      <w:r>
        <w:t>. (chercher un employeur</w:t>
      </w:r>
      <w:r w:rsidR="0011185B">
        <w:t xml:space="preserve"> / centre équestre). Ces contrats sont initiés par l’employeur et l’OF puis gérés par l’OPCO des centres équestres : OCAPIAT. </w:t>
      </w:r>
      <w:hyperlink r:id="rId8" w:history="1">
        <w:r w:rsidR="0011185B" w:rsidRPr="0015426C">
          <w:rPr>
            <w:rStyle w:val="Lienhypertexte"/>
          </w:rPr>
          <w:t>https://www.ocapiat.fr/</w:t>
        </w:r>
      </w:hyperlink>
    </w:p>
    <w:p w14:paraId="2FB9E972" w14:textId="6B87DF2C" w:rsidR="0011185B" w:rsidRDefault="0011185B" w:rsidP="00C73527">
      <w:pPr>
        <w:jc w:val="both"/>
      </w:pPr>
      <w:r>
        <w:t>2.</w:t>
      </w:r>
      <w:r w:rsidRPr="00463CF6">
        <w:rPr>
          <w:b/>
          <w:bCs/>
        </w:rPr>
        <w:t>pour un salarié</w:t>
      </w:r>
      <w:r>
        <w:t xml:space="preserve">, financement par son OPCO (transitions pro, </w:t>
      </w:r>
      <w:proofErr w:type="spellStart"/>
      <w:r>
        <w:t>ocapiat</w:t>
      </w:r>
      <w:proofErr w:type="spellEnd"/>
      <w:r>
        <w:t>…)</w:t>
      </w:r>
    </w:p>
    <w:p w14:paraId="56899770" w14:textId="75FA5C28" w:rsidR="0011185B" w:rsidRDefault="0011185B" w:rsidP="00C73527">
      <w:pPr>
        <w:jc w:val="both"/>
      </w:pPr>
      <w:r>
        <w:t>3.</w:t>
      </w:r>
      <w:r w:rsidRPr="00463CF6">
        <w:rPr>
          <w:b/>
          <w:bCs/>
        </w:rPr>
        <w:t>pour un employeur</w:t>
      </w:r>
      <w:r>
        <w:t>, financement par son OPCO (</w:t>
      </w:r>
      <w:proofErr w:type="spellStart"/>
      <w:r>
        <w:t>Vivéa</w:t>
      </w:r>
      <w:proofErr w:type="spellEnd"/>
      <w:r>
        <w:t>…)</w:t>
      </w:r>
    </w:p>
    <w:p w14:paraId="20AE724E" w14:textId="1FE6388F" w:rsidR="0011185B" w:rsidRDefault="0011185B" w:rsidP="00C73527">
      <w:pPr>
        <w:jc w:val="both"/>
      </w:pPr>
      <w:r>
        <w:t xml:space="preserve">4.financement possible par la </w:t>
      </w:r>
      <w:r w:rsidRPr="00463CF6">
        <w:rPr>
          <w:b/>
          <w:bCs/>
        </w:rPr>
        <w:t>région Auvergne-Rhône-Alpes</w:t>
      </w:r>
    </w:p>
    <w:p w14:paraId="5E147AEC" w14:textId="489E5B28" w:rsidR="0011185B" w:rsidRDefault="0011185B" w:rsidP="00C73527">
      <w:pPr>
        <w:jc w:val="both"/>
      </w:pPr>
      <w:r>
        <w:t xml:space="preserve">5.financement possible par </w:t>
      </w:r>
      <w:r w:rsidRPr="00463CF6">
        <w:rPr>
          <w:b/>
          <w:bCs/>
        </w:rPr>
        <w:t>Pôle-Emploi</w:t>
      </w:r>
    </w:p>
    <w:p w14:paraId="7E1BEC89" w14:textId="2CCD686A" w:rsidR="0011185B" w:rsidRDefault="0011185B" w:rsidP="00C73527">
      <w:pPr>
        <w:jc w:val="both"/>
      </w:pPr>
      <w:r>
        <w:t>6</w:t>
      </w:r>
      <w:r w:rsidRPr="00463CF6">
        <w:rPr>
          <w:b/>
          <w:bCs/>
        </w:rPr>
        <w:t>.autofinancement</w:t>
      </w:r>
    </w:p>
    <w:p w14:paraId="5F2B7B0E" w14:textId="22A399ED" w:rsidR="0011185B" w:rsidRDefault="0011185B" w:rsidP="00C73527">
      <w:pPr>
        <w:jc w:val="both"/>
      </w:pPr>
      <w:r>
        <w:t xml:space="preserve">7.les </w:t>
      </w:r>
      <w:r w:rsidR="00BA40EA" w:rsidRPr="00463CF6">
        <w:rPr>
          <w:b/>
          <w:bCs/>
        </w:rPr>
        <w:t>indemnités de pôle emploi</w:t>
      </w:r>
      <w:r>
        <w:t xml:space="preserve"> sont maintenu</w:t>
      </w:r>
      <w:r w:rsidR="00BA40EA">
        <w:t>e</w:t>
      </w:r>
      <w:r>
        <w:t>s pendant la formation.</w:t>
      </w:r>
    </w:p>
    <w:p w14:paraId="65C11E04" w14:textId="7ABE74ED" w:rsidR="0022749A" w:rsidRPr="00C16936" w:rsidRDefault="0022749A" w:rsidP="00C73527">
      <w:pPr>
        <w:jc w:val="both"/>
        <w:rPr>
          <w:u w:val="single"/>
        </w:rPr>
      </w:pPr>
      <w:r w:rsidRPr="00C16936">
        <w:rPr>
          <w:u w:val="single"/>
        </w:rPr>
        <w:t>L’accessibilité aux personnes handicapées :</w:t>
      </w:r>
    </w:p>
    <w:p w14:paraId="7798957D" w14:textId="42791A91" w:rsidR="0022749A" w:rsidRDefault="0022749A" w:rsidP="00C73527">
      <w:pPr>
        <w:jc w:val="both"/>
      </w:pPr>
      <w:r>
        <w:t xml:space="preserve">Les locaux </w:t>
      </w:r>
      <w:r w:rsidR="006A21DE">
        <w:t xml:space="preserve">du centre équestre </w:t>
      </w:r>
      <w:r w:rsidR="00E21EDC">
        <w:t xml:space="preserve">de regroupement </w:t>
      </w:r>
      <w:r w:rsidR="006A21DE">
        <w:t>Le Troubadour</w:t>
      </w:r>
      <w:r>
        <w:t xml:space="preserve"> </w:t>
      </w:r>
      <w:r w:rsidR="00E21EDC">
        <w:t xml:space="preserve">sont </w:t>
      </w:r>
      <w:r>
        <w:t xml:space="preserve">adaptés aux personnes à mobilité réduite. </w:t>
      </w:r>
      <w:r w:rsidR="00E21EDC">
        <w:t>N</w:t>
      </w:r>
      <w:r>
        <w:t xml:space="preserve">ous </w:t>
      </w:r>
      <w:r w:rsidR="00E21EDC">
        <w:t>étudions</w:t>
      </w:r>
      <w:r>
        <w:t xml:space="preserve"> la faisabilité de la formation pour tout cas particulier</w:t>
      </w:r>
      <w:r w:rsidR="005F1D3E">
        <w:t>, en concertation avec la DRJSCS de Lyon</w:t>
      </w:r>
      <w:r>
        <w:t>.</w:t>
      </w:r>
    </w:p>
    <w:p w14:paraId="1FD72176" w14:textId="3F6F9D7E" w:rsidR="005C4FF4" w:rsidRDefault="00455A37" w:rsidP="00C73527">
      <w:pPr>
        <w:jc w:val="both"/>
      </w:pPr>
      <w:hyperlink r:id="rId9" w:history="1">
        <w:r w:rsidR="005C4FF4" w:rsidRPr="00755155">
          <w:rPr>
            <w:rStyle w:val="Lienhypertexte"/>
          </w:rPr>
          <w:t>http://www.handisport.org/les-29-sports/equitation/</w:t>
        </w:r>
      </w:hyperlink>
    </w:p>
    <w:p w14:paraId="70AC0A57" w14:textId="67E0834A" w:rsidR="0011185B" w:rsidRPr="00AA2BF4" w:rsidRDefault="00C16936" w:rsidP="00C73527">
      <w:pPr>
        <w:jc w:val="both"/>
        <w:rPr>
          <w:u w:val="single"/>
        </w:rPr>
      </w:pPr>
      <w:r w:rsidRPr="00AA2BF4">
        <w:rPr>
          <w:u w:val="single"/>
        </w:rPr>
        <w:t>L’expérience de ACF :</w:t>
      </w:r>
    </w:p>
    <w:p w14:paraId="2B1989F9" w14:textId="25F0D9F3" w:rsidR="00C16936" w:rsidRDefault="00C16936" w:rsidP="00C73527">
      <w:pPr>
        <w:jc w:val="both"/>
      </w:pPr>
      <w:r>
        <w:t xml:space="preserve">ACF forme au métier de moniteur depuis 2008. </w:t>
      </w:r>
      <w:r w:rsidR="005C4FF4" w:rsidRPr="00463CF6">
        <w:rPr>
          <w:b/>
          <w:bCs/>
        </w:rPr>
        <w:t>Nous avons accompagné</w:t>
      </w:r>
      <w:r w:rsidR="00742796" w:rsidRPr="00463CF6">
        <w:rPr>
          <w:b/>
          <w:bCs/>
        </w:rPr>
        <w:t xml:space="preserve"> 2</w:t>
      </w:r>
      <w:r w:rsidR="008013EF" w:rsidRPr="00463CF6">
        <w:rPr>
          <w:b/>
          <w:bCs/>
        </w:rPr>
        <w:t>50</w:t>
      </w:r>
      <w:r w:rsidR="00742796" w:rsidRPr="00463CF6">
        <w:rPr>
          <w:b/>
          <w:bCs/>
        </w:rPr>
        <w:t xml:space="preserve"> stagiaires jusqu’</w:t>
      </w:r>
      <w:r w:rsidR="003C73EC">
        <w:rPr>
          <w:b/>
          <w:bCs/>
        </w:rPr>
        <w:t>au monitorat</w:t>
      </w:r>
      <w:r w:rsidR="00742796" w:rsidRPr="00463CF6">
        <w:rPr>
          <w:b/>
          <w:bCs/>
        </w:rPr>
        <w:t xml:space="preserve"> avec un taux </w:t>
      </w:r>
      <w:r w:rsidR="005C4FF4" w:rsidRPr="00463CF6">
        <w:rPr>
          <w:b/>
          <w:bCs/>
        </w:rPr>
        <w:t xml:space="preserve">moyen </w:t>
      </w:r>
      <w:r w:rsidR="00742796" w:rsidRPr="00463CF6">
        <w:rPr>
          <w:b/>
          <w:bCs/>
        </w:rPr>
        <w:t>de réussite au diplôme de 7</w:t>
      </w:r>
      <w:r w:rsidR="00AA2BF4" w:rsidRPr="00463CF6">
        <w:rPr>
          <w:b/>
          <w:bCs/>
        </w:rPr>
        <w:t>6</w:t>
      </w:r>
      <w:r w:rsidR="00742796" w:rsidRPr="00463CF6">
        <w:rPr>
          <w:b/>
          <w:bCs/>
        </w:rPr>
        <w:t>%.</w:t>
      </w:r>
    </w:p>
    <w:p w14:paraId="1F85A754" w14:textId="3EE067EA" w:rsidR="00742796" w:rsidRDefault="00AA2BF4" w:rsidP="00C73527">
      <w:pPr>
        <w:jc w:val="both"/>
      </w:pPr>
      <w:r w:rsidRPr="00463CF6">
        <w:rPr>
          <w:b/>
          <w:bCs/>
        </w:rPr>
        <w:t>80%</w:t>
      </w:r>
      <w:r w:rsidR="00742796" w:rsidRPr="00463CF6">
        <w:rPr>
          <w:b/>
          <w:bCs/>
        </w:rPr>
        <w:t xml:space="preserve"> </w:t>
      </w:r>
      <w:r w:rsidR="00BC18A4" w:rsidRPr="00463CF6">
        <w:rPr>
          <w:b/>
          <w:bCs/>
        </w:rPr>
        <w:t>des diplômés sont en emploi</w:t>
      </w:r>
      <w:r w:rsidR="00BC18A4">
        <w:t xml:space="preserve"> </w:t>
      </w:r>
      <w:r w:rsidR="00742796">
        <w:t xml:space="preserve">lors des enquêtes à 6 mois de sortie de formation. </w:t>
      </w:r>
    </w:p>
    <w:p w14:paraId="41FF6236" w14:textId="7D678229" w:rsidR="00AF72D1" w:rsidRDefault="00AF72D1" w:rsidP="00C73527">
      <w:pPr>
        <w:jc w:val="both"/>
      </w:pPr>
    </w:p>
    <w:p w14:paraId="26B86C33" w14:textId="77777777" w:rsidR="007304E5" w:rsidRDefault="00AF72D1" w:rsidP="00C73527">
      <w:pPr>
        <w:ind w:left="360"/>
        <w:jc w:val="both"/>
        <w:rPr>
          <w:color w:val="FF0000"/>
        </w:rPr>
      </w:pPr>
      <w:r w:rsidRPr="0022749A">
        <w:rPr>
          <w:color w:val="FF0000"/>
        </w:rPr>
        <w:t>Mettre ces documents sous forme de lien</w:t>
      </w:r>
      <w:r>
        <w:rPr>
          <w:color w:val="FF0000"/>
        </w:rPr>
        <w:t xml:space="preserve"> dans le texte et à télécharger en bas de page : </w:t>
      </w:r>
    </w:p>
    <w:p w14:paraId="3F3B7C21" w14:textId="6815C877" w:rsidR="007304E5" w:rsidRDefault="00AF72D1" w:rsidP="00C73527">
      <w:pPr>
        <w:ind w:left="360"/>
        <w:jc w:val="both"/>
        <w:rPr>
          <w:color w:val="FF0000"/>
        </w:rPr>
      </w:pPr>
      <w:r>
        <w:rPr>
          <w:color w:val="FF0000"/>
        </w:rPr>
        <w:t xml:space="preserve">fiche RNCP, </w:t>
      </w:r>
    </w:p>
    <w:p w14:paraId="465F60A1" w14:textId="439B2BBF" w:rsidR="007304E5" w:rsidRDefault="00AF72D1" w:rsidP="00C73527">
      <w:pPr>
        <w:ind w:left="360"/>
        <w:jc w:val="both"/>
        <w:rPr>
          <w:color w:val="FF0000"/>
        </w:rPr>
      </w:pPr>
      <w:r>
        <w:rPr>
          <w:color w:val="FF0000"/>
        </w:rPr>
        <w:t xml:space="preserve">référentiel professionnel, </w:t>
      </w:r>
    </w:p>
    <w:p w14:paraId="592C00B1" w14:textId="77777777" w:rsidR="00160CE6" w:rsidRDefault="00160CE6" w:rsidP="00C73527">
      <w:pPr>
        <w:ind w:left="360"/>
        <w:jc w:val="both"/>
        <w:rPr>
          <w:color w:val="FF0000"/>
        </w:rPr>
      </w:pPr>
      <w:r>
        <w:rPr>
          <w:color w:val="FF0000"/>
        </w:rPr>
        <w:t xml:space="preserve">la fiche relative à la déclaration des éducateurs sportifs stagiaires </w:t>
      </w:r>
    </w:p>
    <w:p w14:paraId="32EA14C8" w14:textId="58E2FF33" w:rsidR="00160CE6" w:rsidRDefault="00160CE6" w:rsidP="00C73527">
      <w:pPr>
        <w:ind w:left="360"/>
        <w:jc w:val="both"/>
        <w:rPr>
          <w:color w:val="FF0000"/>
        </w:rPr>
      </w:pPr>
      <w:r>
        <w:rPr>
          <w:color w:val="FF0000"/>
        </w:rPr>
        <w:t xml:space="preserve">programme de formation </w:t>
      </w:r>
      <w:r w:rsidR="003C73EC">
        <w:rPr>
          <w:color w:val="FF0000"/>
        </w:rPr>
        <w:t>CQP EAE</w:t>
      </w:r>
      <w:r>
        <w:rPr>
          <w:color w:val="FF0000"/>
        </w:rPr>
        <w:t>,</w:t>
      </w:r>
    </w:p>
    <w:p w14:paraId="49C8A7BC" w14:textId="1347D913" w:rsidR="007304E5" w:rsidRDefault="00AF72D1" w:rsidP="00C73527">
      <w:pPr>
        <w:ind w:left="360"/>
        <w:jc w:val="both"/>
        <w:rPr>
          <w:color w:val="FF0000"/>
        </w:rPr>
      </w:pPr>
      <w:r>
        <w:rPr>
          <w:color w:val="FF0000"/>
        </w:rPr>
        <w:t xml:space="preserve">référentiel de certification, </w:t>
      </w:r>
    </w:p>
    <w:p w14:paraId="72BDBE3E" w14:textId="74F13FA2" w:rsidR="00AF72D1" w:rsidRDefault="00AF72D1" w:rsidP="00C73527">
      <w:pPr>
        <w:ind w:left="360"/>
        <w:jc w:val="both"/>
        <w:rPr>
          <w:color w:val="FF0000"/>
        </w:rPr>
      </w:pPr>
      <w:r>
        <w:rPr>
          <w:color w:val="FF0000"/>
        </w:rPr>
        <w:t xml:space="preserve">fiche de renseignements </w:t>
      </w:r>
    </w:p>
    <w:p w14:paraId="1ED7D92D" w14:textId="2A8AD334" w:rsidR="007304E5" w:rsidRDefault="007304E5" w:rsidP="00C73527">
      <w:pPr>
        <w:ind w:left="360"/>
        <w:jc w:val="both"/>
        <w:rPr>
          <w:color w:val="FF0000"/>
        </w:rPr>
      </w:pPr>
      <w:r>
        <w:rPr>
          <w:color w:val="FF0000"/>
        </w:rPr>
        <w:t>programme de sélection</w:t>
      </w:r>
    </w:p>
    <w:p w14:paraId="2AD549EF" w14:textId="27E68F92" w:rsidR="00160CE6" w:rsidRPr="0022749A" w:rsidRDefault="003C73EC" w:rsidP="00C73527">
      <w:pPr>
        <w:ind w:left="360"/>
        <w:jc w:val="both"/>
        <w:rPr>
          <w:color w:val="FF0000"/>
        </w:rPr>
      </w:pPr>
      <w:r>
        <w:rPr>
          <w:color w:val="FF0000"/>
        </w:rPr>
        <w:t xml:space="preserve">les </w:t>
      </w:r>
      <w:r w:rsidR="00160CE6">
        <w:rPr>
          <w:color w:val="FF0000"/>
        </w:rPr>
        <w:t>équivalences</w:t>
      </w:r>
      <w:r>
        <w:rPr>
          <w:color w:val="FF0000"/>
        </w:rPr>
        <w:t xml:space="preserve"> vers le CQP EAE</w:t>
      </w:r>
    </w:p>
    <w:p w14:paraId="06F96937" w14:textId="77777777" w:rsidR="00AF72D1" w:rsidRDefault="00AF72D1" w:rsidP="00C73527">
      <w:pPr>
        <w:jc w:val="both"/>
      </w:pPr>
    </w:p>
    <w:p w14:paraId="630CF947" w14:textId="5468AEA4" w:rsidR="0011185B" w:rsidRPr="007323EE" w:rsidRDefault="0011185B" w:rsidP="007323EE"/>
    <w:sectPr w:rsidR="0011185B" w:rsidRPr="007323EE" w:rsidSect="005B3CA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B4B15" w14:textId="77777777" w:rsidR="00455A37" w:rsidRDefault="00455A37" w:rsidP="001D2440">
      <w:pPr>
        <w:spacing w:after="0" w:line="240" w:lineRule="auto"/>
      </w:pPr>
      <w:r>
        <w:separator/>
      </w:r>
    </w:p>
  </w:endnote>
  <w:endnote w:type="continuationSeparator" w:id="0">
    <w:p w14:paraId="2E4B8B23" w14:textId="77777777" w:rsidR="00455A37" w:rsidRDefault="00455A37" w:rsidP="001D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Black">
    <w:altName w:val="Verdana Pro Black"/>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576262"/>
      <w:docPartObj>
        <w:docPartGallery w:val="Page Numbers (Bottom of Page)"/>
        <w:docPartUnique/>
      </w:docPartObj>
    </w:sdtPr>
    <w:sdtEndPr/>
    <w:sdtContent>
      <w:p w14:paraId="6A271F55" w14:textId="1F06CED7" w:rsidR="001D2440" w:rsidRDefault="001D2440">
        <w:pPr>
          <w:pStyle w:val="Pieddepage"/>
          <w:jc w:val="center"/>
        </w:pPr>
        <w:r>
          <w:fldChar w:fldCharType="begin"/>
        </w:r>
        <w:r>
          <w:instrText>PAGE   \* MERGEFORMAT</w:instrText>
        </w:r>
        <w:r>
          <w:fldChar w:fldCharType="separate"/>
        </w:r>
        <w:r>
          <w:t>2</w:t>
        </w:r>
        <w:r>
          <w:fldChar w:fldCharType="end"/>
        </w:r>
      </w:p>
    </w:sdtContent>
  </w:sdt>
  <w:p w14:paraId="073CB630" w14:textId="77777777" w:rsidR="001D2440" w:rsidRDefault="001D24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A3717" w14:textId="77777777" w:rsidR="00455A37" w:rsidRDefault="00455A37" w:rsidP="001D2440">
      <w:pPr>
        <w:spacing w:after="0" w:line="240" w:lineRule="auto"/>
      </w:pPr>
      <w:r>
        <w:separator/>
      </w:r>
    </w:p>
  </w:footnote>
  <w:footnote w:type="continuationSeparator" w:id="0">
    <w:p w14:paraId="1102B21E" w14:textId="77777777" w:rsidR="00455A37" w:rsidRDefault="00455A37" w:rsidP="001D2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C5216"/>
    <w:multiLevelType w:val="hybridMultilevel"/>
    <w:tmpl w:val="B338F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0D5E49"/>
    <w:multiLevelType w:val="hybridMultilevel"/>
    <w:tmpl w:val="A1220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B325D8"/>
    <w:multiLevelType w:val="hybridMultilevel"/>
    <w:tmpl w:val="4DBA2F44"/>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4C0FA6"/>
    <w:multiLevelType w:val="hybridMultilevel"/>
    <w:tmpl w:val="686EC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65577B"/>
    <w:multiLevelType w:val="hybridMultilevel"/>
    <w:tmpl w:val="E5C8B9F8"/>
    <w:lvl w:ilvl="0" w:tplc="010C75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940633"/>
    <w:multiLevelType w:val="hybridMultilevel"/>
    <w:tmpl w:val="16B2F3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EE1F50"/>
    <w:multiLevelType w:val="hybridMultilevel"/>
    <w:tmpl w:val="120A7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F65661"/>
    <w:multiLevelType w:val="hybridMultilevel"/>
    <w:tmpl w:val="8F1CCD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22"/>
    <w:rsid w:val="00017B26"/>
    <w:rsid w:val="000429C0"/>
    <w:rsid w:val="00071ED7"/>
    <w:rsid w:val="0007412F"/>
    <w:rsid w:val="000A6E21"/>
    <w:rsid w:val="000F7CBD"/>
    <w:rsid w:val="0011185B"/>
    <w:rsid w:val="00126B87"/>
    <w:rsid w:val="00160CE6"/>
    <w:rsid w:val="0016246F"/>
    <w:rsid w:val="001A728D"/>
    <w:rsid w:val="001D2440"/>
    <w:rsid w:val="001E7051"/>
    <w:rsid w:val="001F30D9"/>
    <w:rsid w:val="00222B39"/>
    <w:rsid w:val="0022749A"/>
    <w:rsid w:val="00240237"/>
    <w:rsid w:val="002A3FA2"/>
    <w:rsid w:val="002D3C58"/>
    <w:rsid w:val="002E2626"/>
    <w:rsid w:val="002F1B9E"/>
    <w:rsid w:val="003C1DC5"/>
    <w:rsid w:val="003C73EC"/>
    <w:rsid w:val="00455A37"/>
    <w:rsid w:val="00463CF6"/>
    <w:rsid w:val="004722BB"/>
    <w:rsid w:val="005263B3"/>
    <w:rsid w:val="0057340A"/>
    <w:rsid w:val="00582532"/>
    <w:rsid w:val="00587F06"/>
    <w:rsid w:val="00592F22"/>
    <w:rsid w:val="005B3CAA"/>
    <w:rsid w:val="005C4FF4"/>
    <w:rsid w:val="005F1D3E"/>
    <w:rsid w:val="00687879"/>
    <w:rsid w:val="006A21DE"/>
    <w:rsid w:val="006B60C6"/>
    <w:rsid w:val="006E67D3"/>
    <w:rsid w:val="007304E5"/>
    <w:rsid w:val="007323EE"/>
    <w:rsid w:val="00742796"/>
    <w:rsid w:val="007812B4"/>
    <w:rsid w:val="007C2BDB"/>
    <w:rsid w:val="008013EF"/>
    <w:rsid w:val="00806F3B"/>
    <w:rsid w:val="00870DD1"/>
    <w:rsid w:val="008E0F04"/>
    <w:rsid w:val="0090059C"/>
    <w:rsid w:val="00925ED8"/>
    <w:rsid w:val="0093179C"/>
    <w:rsid w:val="00970B6D"/>
    <w:rsid w:val="00980023"/>
    <w:rsid w:val="00A93C67"/>
    <w:rsid w:val="00AA2BF4"/>
    <w:rsid w:val="00AC05EA"/>
    <w:rsid w:val="00AF72D1"/>
    <w:rsid w:val="00B30CAA"/>
    <w:rsid w:val="00B64F91"/>
    <w:rsid w:val="00BA40EA"/>
    <w:rsid w:val="00BC18A4"/>
    <w:rsid w:val="00BC5063"/>
    <w:rsid w:val="00C16936"/>
    <w:rsid w:val="00C73527"/>
    <w:rsid w:val="00C8654A"/>
    <w:rsid w:val="00D7098A"/>
    <w:rsid w:val="00D71FC2"/>
    <w:rsid w:val="00DA351E"/>
    <w:rsid w:val="00DC2ECA"/>
    <w:rsid w:val="00DD1BF0"/>
    <w:rsid w:val="00DE0D5F"/>
    <w:rsid w:val="00E05FAA"/>
    <w:rsid w:val="00E21EDC"/>
    <w:rsid w:val="00E861CC"/>
    <w:rsid w:val="00E95D89"/>
    <w:rsid w:val="00F060CA"/>
    <w:rsid w:val="00F966E2"/>
    <w:rsid w:val="00FC78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70C8"/>
  <w15:chartTrackingRefBased/>
  <w15:docId w15:val="{B92671B3-2F42-4C6B-92DC-2FF07241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6B87"/>
    <w:pPr>
      <w:ind w:left="720"/>
      <w:contextualSpacing/>
    </w:pPr>
  </w:style>
  <w:style w:type="character" w:styleId="Lienhypertexte">
    <w:name w:val="Hyperlink"/>
    <w:basedOn w:val="Policepardfaut"/>
    <w:uiPriority w:val="99"/>
    <w:unhideWhenUsed/>
    <w:rsid w:val="0011185B"/>
    <w:rPr>
      <w:color w:val="0563C1" w:themeColor="hyperlink"/>
      <w:u w:val="single"/>
    </w:rPr>
  </w:style>
  <w:style w:type="character" w:styleId="Mentionnonrsolue">
    <w:name w:val="Unresolved Mention"/>
    <w:basedOn w:val="Policepardfaut"/>
    <w:uiPriority w:val="99"/>
    <w:semiHidden/>
    <w:unhideWhenUsed/>
    <w:rsid w:val="0011185B"/>
    <w:rPr>
      <w:color w:val="605E5C"/>
      <w:shd w:val="clear" w:color="auto" w:fill="E1DFDD"/>
    </w:rPr>
  </w:style>
  <w:style w:type="paragraph" w:styleId="Textedebulles">
    <w:name w:val="Balloon Text"/>
    <w:basedOn w:val="Normal"/>
    <w:link w:val="TextedebullesCar"/>
    <w:uiPriority w:val="99"/>
    <w:semiHidden/>
    <w:unhideWhenUsed/>
    <w:rsid w:val="00AA2B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2BF4"/>
    <w:rPr>
      <w:rFonts w:ascii="Segoe UI" w:hAnsi="Segoe UI" w:cs="Segoe UI"/>
      <w:sz w:val="18"/>
      <w:szCs w:val="18"/>
    </w:rPr>
  </w:style>
  <w:style w:type="paragraph" w:styleId="En-tte">
    <w:name w:val="header"/>
    <w:basedOn w:val="Normal"/>
    <w:link w:val="En-tteCar"/>
    <w:uiPriority w:val="99"/>
    <w:unhideWhenUsed/>
    <w:rsid w:val="001D2440"/>
    <w:pPr>
      <w:tabs>
        <w:tab w:val="center" w:pos="4536"/>
        <w:tab w:val="right" w:pos="9072"/>
      </w:tabs>
      <w:spacing w:after="0" w:line="240" w:lineRule="auto"/>
    </w:pPr>
  </w:style>
  <w:style w:type="character" w:customStyle="1" w:styleId="En-tteCar">
    <w:name w:val="En-tête Car"/>
    <w:basedOn w:val="Policepardfaut"/>
    <w:link w:val="En-tte"/>
    <w:uiPriority w:val="99"/>
    <w:rsid w:val="001D2440"/>
  </w:style>
  <w:style w:type="paragraph" w:styleId="Pieddepage">
    <w:name w:val="footer"/>
    <w:basedOn w:val="Normal"/>
    <w:link w:val="PieddepageCar"/>
    <w:uiPriority w:val="99"/>
    <w:unhideWhenUsed/>
    <w:rsid w:val="001D24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440"/>
  </w:style>
  <w:style w:type="character" w:styleId="Lienhypertextesuivivisit">
    <w:name w:val="FollowedHyperlink"/>
    <w:basedOn w:val="Policepardfaut"/>
    <w:uiPriority w:val="99"/>
    <w:semiHidden/>
    <w:unhideWhenUsed/>
    <w:rsid w:val="00E21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80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piat.f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ndisport.org/les-29-sports/equit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7878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pelloux</dc:creator>
  <cp:keywords/>
  <dc:description/>
  <cp:lastModifiedBy>brigitte pelloux</cp:lastModifiedBy>
  <cp:revision>6</cp:revision>
  <cp:lastPrinted>2020-11-10T17:08:00Z</cp:lastPrinted>
  <dcterms:created xsi:type="dcterms:W3CDTF">2020-11-17T09:40:00Z</dcterms:created>
  <dcterms:modified xsi:type="dcterms:W3CDTF">2020-11-17T10:25:00Z</dcterms:modified>
</cp:coreProperties>
</file>